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B" w:rsidRDefault="00170D6B" w:rsidP="00170D6B">
      <w:pPr>
        <w:pStyle w:val="af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170D6B" w:rsidRDefault="00170D6B" w:rsidP="00170D6B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170D6B" w:rsidRDefault="00170D6B" w:rsidP="00170D6B">
      <w:pPr>
        <w:pStyle w:val="af0"/>
        <w:jc w:val="center"/>
        <w:rPr>
          <w:b/>
          <w:sz w:val="28"/>
          <w:szCs w:val="28"/>
        </w:rPr>
      </w:pPr>
    </w:p>
    <w:p w:rsidR="00170D6B" w:rsidRDefault="00170D6B" w:rsidP="00170D6B">
      <w:pPr>
        <w:pStyle w:val="af0"/>
        <w:jc w:val="center"/>
        <w:rPr>
          <w:b/>
          <w:sz w:val="28"/>
          <w:szCs w:val="28"/>
        </w:rPr>
      </w:pPr>
    </w:p>
    <w:p w:rsidR="00170D6B" w:rsidRDefault="00170D6B" w:rsidP="00170D6B">
      <w:pPr>
        <w:pStyle w:val="af0"/>
        <w:jc w:val="center"/>
        <w:rPr>
          <w:sz w:val="28"/>
          <w:szCs w:val="28"/>
        </w:rPr>
      </w:pPr>
    </w:p>
    <w:p w:rsidR="00170D6B" w:rsidRDefault="00170D6B" w:rsidP="00170D6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170D6B" w:rsidRDefault="00170D6B" w:rsidP="00170D6B">
      <w:pPr>
        <w:pStyle w:val="af0"/>
        <w:rPr>
          <w:sz w:val="22"/>
          <w:szCs w:val="22"/>
        </w:rPr>
      </w:pPr>
      <w:r>
        <w:rPr>
          <w:sz w:val="22"/>
          <w:szCs w:val="22"/>
        </w:rPr>
        <w:t>на заседании педсовета                                                                 приказом от 03.10.2017 г. № 1</w:t>
      </w:r>
    </w:p>
    <w:p w:rsidR="00170D6B" w:rsidRDefault="00170D6B" w:rsidP="00170D6B">
      <w:pPr>
        <w:pStyle w:val="af0"/>
        <w:rPr>
          <w:sz w:val="22"/>
          <w:szCs w:val="22"/>
        </w:rPr>
      </w:pPr>
      <w:r>
        <w:rPr>
          <w:sz w:val="22"/>
          <w:szCs w:val="22"/>
        </w:rPr>
        <w:t>ЧОУ церковно-приходская                                                           Директор школы_________________</w:t>
      </w:r>
    </w:p>
    <w:p w:rsidR="00170D6B" w:rsidRDefault="00170D6B" w:rsidP="00170D6B">
      <w:pPr>
        <w:pStyle w:val="af0"/>
        <w:rPr>
          <w:sz w:val="22"/>
          <w:szCs w:val="22"/>
        </w:rPr>
      </w:pPr>
      <w:r>
        <w:rPr>
          <w:sz w:val="22"/>
          <w:szCs w:val="22"/>
        </w:rPr>
        <w:t>СОШ от 01.10.2017 г.  протокол № 1                                           Митяшин Р.С.</w:t>
      </w:r>
    </w:p>
    <w:p w:rsidR="00170D6B" w:rsidRDefault="00170D6B" w:rsidP="00170D6B">
      <w:pPr>
        <w:pStyle w:val="af0"/>
        <w:jc w:val="center"/>
        <w:rPr>
          <w:sz w:val="24"/>
          <w:szCs w:val="24"/>
        </w:rPr>
      </w:pPr>
    </w:p>
    <w:p w:rsidR="00170D6B" w:rsidRDefault="00170D6B" w:rsidP="00170D6B">
      <w:pPr>
        <w:pStyle w:val="af0"/>
        <w:jc w:val="center"/>
        <w:rPr>
          <w:sz w:val="24"/>
          <w:szCs w:val="24"/>
        </w:rPr>
      </w:pPr>
    </w:p>
    <w:p w:rsidR="00170D6B" w:rsidRDefault="00170D6B" w:rsidP="00170D6B">
      <w:pPr>
        <w:pStyle w:val="af0"/>
        <w:jc w:val="center"/>
        <w:rPr>
          <w:sz w:val="24"/>
          <w:szCs w:val="24"/>
        </w:rPr>
      </w:pPr>
    </w:p>
    <w:p w:rsidR="005E21A3" w:rsidRPr="00EB7C6C" w:rsidRDefault="005E21A3" w:rsidP="00EB7C6C">
      <w:pPr>
        <w:tabs>
          <w:tab w:val="left" w:pos="0"/>
        </w:tabs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552EF4" w:rsidRPr="00552EF4" w:rsidRDefault="00552EF4" w:rsidP="0055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 </w:t>
      </w:r>
    </w:p>
    <w:p w:rsidR="00552EF4" w:rsidRPr="00552EF4" w:rsidRDefault="00552EF4" w:rsidP="0055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E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организации работы по охране труда </w:t>
      </w:r>
    </w:p>
    <w:p w:rsidR="00552EF4" w:rsidRPr="00552EF4" w:rsidRDefault="00552EF4" w:rsidP="00552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552EF4" w:rsidP="00552EF4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Общие положения.</w:t>
      </w:r>
    </w:p>
    <w:p w:rsidR="00552EF4" w:rsidRPr="00552EF4" w:rsidRDefault="00552EF4" w:rsidP="00552EF4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Обязанности  должностных лиц по охране труда.</w:t>
      </w:r>
    </w:p>
    <w:p w:rsidR="00552EF4" w:rsidRPr="00552EF4" w:rsidRDefault="00552EF4" w:rsidP="00552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52EF4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Директора школы.</w:t>
      </w:r>
    </w:p>
    <w:p w:rsidR="00552EF4" w:rsidRPr="00552EF4" w:rsidRDefault="00552EF4" w:rsidP="00552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52EF4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Заместителя директора </w:t>
      </w:r>
      <w:r w:rsidR="00170D6B">
        <w:rPr>
          <w:rFonts w:ascii="Times New Roman" w:eastAsia="Calibri" w:hAnsi="Times New Roman" w:cs="Times New Roman"/>
          <w:sz w:val="24"/>
          <w:szCs w:val="24"/>
        </w:rPr>
        <w:t>по учебно-воспитательной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работе.</w:t>
      </w:r>
    </w:p>
    <w:p w:rsidR="00552EF4" w:rsidRPr="00552EF4" w:rsidRDefault="00552EF4" w:rsidP="00552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70D6B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552E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170D6B">
        <w:rPr>
          <w:rFonts w:ascii="Times New Roman" w:eastAsia="Calibri" w:hAnsi="Times New Roman" w:cs="Times New Roman"/>
          <w:sz w:val="24"/>
          <w:szCs w:val="24"/>
        </w:rPr>
        <w:t xml:space="preserve"> Председателя трудового коллектива</w:t>
      </w:r>
      <w:r w:rsidRPr="00552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EF4" w:rsidRPr="00552EF4" w:rsidRDefault="00552EF4" w:rsidP="00552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70D6B"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Pr="00552EF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Педагогических работников.</w:t>
      </w:r>
    </w:p>
    <w:p w:rsidR="00552EF4" w:rsidRPr="00552EF4" w:rsidRDefault="00552EF4" w:rsidP="00552EF4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Номенклатура дел по охране труда.</w:t>
      </w:r>
    </w:p>
    <w:p w:rsidR="00552EF4" w:rsidRPr="00552EF4" w:rsidRDefault="00552EF4" w:rsidP="00552EF4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Сводная таблица сроков проверки оборудования и защитных средств.</w:t>
      </w:r>
    </w:p>
    <w:p w:rsidR="00552EF4" w:rsidRPr="00552EF4" w:rsidRDefault="00552EF4" w:rsidP="00552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552EF4" w:rsidP="00552EF4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E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1.Общие положения</w:t>
      </w:r>
    </w:p>
    <w:p w:rsidR="00552EF4" w:rsidRPr="00552EF4" w:rsidRDefault="00552EF4" w:rsidP="00552EF4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Школа в соответствии</w:t>
      </w:r>
      <w:r w:rsidR="00170D6B">
        <w:rPr>
          <w:rFonts w:ascii="Times New Roman" w:eastAsia="Calibri" w:hAnsi="Times New Roman" w:cs="Times New Roman"/>
          <w:sz w:val="24"/>
          <w:szCs w:val="24"/>
        </w:rPr>
        <w:t xml:space="preserve"> с Федеральным Законом «Об образовании в Российской Федерации»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жизнь и здоровье обучающихся и работников школы во время образовательного процесса.</w:t>
      </w:r>
    </w:p>
    <w:p w:rsidR="00552EF4" w:rsidRPr="00170D6B" w:rsidRDefault="00552EF4" w:rsidP="00552EF4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Школа организует работу по охране труда согласно Примерным рекомендациям об организации службы охраны труда в образовательном учреждении </w:t>
      </w:r>
      <w:r w:rsidRPr="00170D6B">
        <w:rPr>
          <w:rFonts w:ascii="Times New Roman" w:eastAsia="Calibri" w:hAnsi="Times New Roman" w:cs="Times New Roman"/>
          <w:sz w:val="24"/>
          <w:szCs w:val="24"/>
        </w:rPr>
        <w:t xml:space="preserve">системы Министерства образования Российской Федерации (Вестник образования, 12, 1995 г.), которые учтены в Уставе Школы, Правилах внутреннего трудового распорядка, годовых планах работы, приказах, должностных обязанностях (приложение №1) и других локальных актах, 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определяющих степень личной ответственности руководителей, административных и </w:t>
      </w:r>
      <w:r w:rsidRPr="00170D6B">
        <w:rPr>
          <w:rFonts w:ascii="Times New Roman" w:eastAsia="Calibri" w:hAnsi="Times New Roman" w:cs="Times New Roman"/>
          <w:sz w:val="24"/>
          <w:szCs w:val="24"/>
        </w:rPr>
        <w:t>педагогических работников за соблюдение правил</w:t>
      </w:r>
      <w:proofErr w:type="gramEnd"/>
      <w:r w:rsidRPr="00170D6B">
        <w:rPr>
          <w:rFonts w:ascii="Times New Roman" w:eastAsia="Calibri" w:hAnsi="Times New Roman" w:cs="Times New Roman"/>
          <w:sz w:val="24"/>
          <w:szCs w:val="24"/>
        </w:rPr>
        <w:t xml:space="preserve"> и норм охраны труда.</w:t>
      </w:r>
    </w:p>
    <w:p w:rsidR="00552EF4" w:rsidRPr="00170D6B" w:rsidRDefault="00552EF4" w:rsidP="00552EF4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D6B">
        <w:rPr>
          <w:rFonts w:ascii="Times New Roman" w:eastAsia="Calibri" w:hAnsi="Times New Roman" w:cs="Times New Roman"/>
          <w:sz w:val="24"/>
          <w:szCs w:val="24"/>
        </w:rPr>
        <w:t xml:space="preserve">Директор школы обеспечивает проведение в жизнь мероприятий по охране труда и осуществляет </w:t>
      </w:r>
      <w:proofErr w:type="gramStart"/>
      <w:r w:rsidRPr="00170D6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70D6B">
        <w:rPr>
          <w:rFonts w:ascii="Times New Roman" w:eastAsia="Calibri" w:hAnsi="Times New Roman" w:cs="Times New Roman"/>
          <w:sz w:val="24"/>
          <w:szCs w:val="24"/>
        </w:rPr>
        <w:t xml:space="preserve"> ведением обязательной документации, предусмотренной номенклатурой дел по охране труда.</w:t>
      </w:r>
    </w:p>
    <w:p w:rsidR="00552EF4" w:rsidRPr="00552EF4" w:rsidRDefault="00552EF4" w:rsidP="00552EF4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В целях организации сотрудничества по охране труда администрации и работников, а также обучающихся и их родителей (законных представителей) в Школе создается совместная комиссия по охране труда, в состав которой входят на паритетных началах представители администрации, профессиональных союзов, иных представительных органов, уполномоченных работниками, обучающимися и  их родителями (законными представителями).</w:t>
      </w:r>
    </w:p>
    <w:p w:rsidR="00552EF4" w:rsidRPr="00552EF4" w:rsidRDefault="00552EF4" w:rsidP="001A3D73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552EF4" w:rsidP="00552EF4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EF4">
        <w:rPr>
          <w:rFonts w:ascii="Times New Roman" w:eastAsia="Calibri" w:hAnsi="Times New Roman" w:cs="Times New Roman"/>
          <w:b/>
          <w:sz w:val="24"/>
          <w:szCs w:val="24"/>
        </w:rPr>
        <w:t>2. Обязанности должностных лиц по охране труда</w:t>
      </w:r>
    </w:p>
    <w:p w:rsidR="00552EF4" w:rsidRPr="00552EF4" w:rsidRDefault="00552EF4" w:rsidP="00552EF4">
      <w:pPr>
        <w:spacing w:after="0" w:line="240" w:lineRule="auto"/>
        <w:ind w:left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2EF4" w:rsidRPr="00552EF4" w:rsidRDefault="00552EF4" w:rsidP="00552E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2EF4">
        <w:rPr>
          <w:rFonts w:ascii="Times New Roman" w:eastAsia="Calibri" w:hAnsi="Times New Roman" w:cs="Times New Roman"/>
          <w:b/>
          <w:bCs/>
          <w:sz w:val="24"/>
          <w:szCs w:val="24"/>
        </w:rPr>
        <w:t>2.1. Обязанности директора школы по охране труда</w:t>
      </w:r>
    </w:p>
    <w:p w:rsidR="00552EF4" w:rsidRPr="00552EF4" w:rsidRDefault="00552EF4" w:rsidP="00552EF4">
      <w:pPr>
        <w:pStyle w:val="ac"/>
      </w:pPr>
      <w:r w:rsidRPr="00552EF4">
        <w:t>1.Организует разработку, внедрение и обеспечивает функционирование системы управления охраной труда.</w:t>
      </w:r>
    </w:p>
    <w:p w:rsidR="00552EF4" w:rsidRPr="00552EF4" w:rsidRDefault="00552EF4" w:rsidP="00552EF4">
      <w:pPr>
        <w:pStyle w:val="ac"/>
      </w:pPr>
      <w:r w:rsidRPr="00552EF4">
        <w:t>2.Обеспечивает выполнение всех нормативных требований охраны труда педагогами на всех рабочих местах и учащимися в классах, мастерских, спортзале и др. объектах.</w:t>
      </w:r>
    </w:p>
    <w:p w:rsidR="00552EF4" w:rsidRPr="00552EF4" w:rsidRDefault="00552EF4" w:rsidP="00552EF4">
      <w:pPr>
        <w:pStyle w:val="ac"/>
      </w:pPr>
      <w:r w:rsidRPr="00552EF4">
        <w:t>3.Инициирует проведение мероприятий, направленных на улучшение условий и охраны труда, на предупреждение  профессиональных заболеваний, несчастных случаев, происшествий и аварий.</w:t>
      </w:r>
    </w:p>
    <w:p w:rsidR="00552EF4" w:rsidRPr="00552EF4" w:rsidRDefault="00552EF4" w:rsidP="00552EF4">
      <w:pPr>
        <w:pStyle w:val="ac"/>
      </w:pPr>
      <w:r w:rsidRPr="00552EF4">
        <w:lastRenderedPageBreak/>
        <w:t>4.Отвечает за выявление и регистрацию любых проблем, касающихся условий и охраны труда.</w:t>
      </w:r>
    </w:p>
    <w:p w:rsidR="00552EF4" w:rsidRPr="00552EF4" w:rsidRDefault="00552EF4" w:rsidP="00552EF4">
      <w:pPr>
        <w:pStyle w:val="ac"/>
      </w:pPr>
      <w:r w:rsidRPr="00552EF4">
        <w:t>5.Вырабатывает рекомендации и обеспечивает выполнение решений по совершенствованию охраны труда.</w:t>
      </w:r>
    </w:p>
    <w:p w:rsidR="00552EF4" w:rsidRPr="00552EF4" w:rsidRDefault="00552EF4" w:rsidP="00552EF4">
      <w:pPr>
        <w:pStyle w:val="ac"/>
      </w:pPr>
      <w:r w:rsidRPr="00552EF4">
        <w:t>6.Организует работы по аттестации 1 раз в 5 лет рабочих мест.</w:t>
      </w:r>
    </w:p>
    <w:p w:rsidR="00552EF4" w:rsidRPr="00552EF4" w:rsidRDefault="00552EF4" w:rsidP="00552EF4">
      <w:pPr>
        <w:pStyle w:val="ac"/>
      </w:pPr>
      <w:r w:rsidRPr="00552EF4">
        <w:t>7.Проводит вводный инструктаж по охране труда с вновь принятыми работниками школы с оформлением в журнале регистрации вводного инструктажа.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8.Организует проведение 2 раза в год очередных инструктажей на рабочем месте с последующим оформлением в соответствующем журнале.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9.Проверяет наличие у работников школы соответствующих знаний, касающихся вопросов охраны труда и сохранности жизни и здоровья обучающихся.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10.Обеспечивает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нормами и правилами по охране труда.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11.Назначает приказом ответственных лиц за соблюдение требований охраны труда в учебных кабинетах, мастерских, спортзале и т.д.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12.Утверждает должностные обязанности и инструкции по охране труда. В установленном порядке организует их пересмотр.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13.Отчитывается перед коллективом и Учредителем о состоянии охраны труда в школе.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14.Принимает меры совместно с родительской общественностью по улучшению организации питания учащихся, созданию условий для качественного приготовления пищи в школьной столовой.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15.Оформляет прием новых работников только при наличии положительного заключения медицинского учреждения. Контролирует своевременное ежегодное прохождение медосмотра работниками школы и диспансеризации </w:t>
      </w:r>
      <w:proofErr w:type="gramStart"/>
      <w:r w:rsidRPr="00552E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52E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16.Запрещает проведение образовательного процесса при наличии опасных условий для здоровья обучающихся и работников.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B72E39" w:rsidP="00552EF4">
      <w:pPr>
        <w:pStyle w:val="ae"/>
        <w:jc w:val="center"/>
      </w:pPr>
      <w:r>
        <w:t>2.2</w:t>
      </w:r>
      <w:r w:rsidR="00552EF4" w:rsidRPr="00552EF4">
        <w:t>. Обязанности по охране труда заместителя директора школы по учебной работе</w:t>
      </w:r>
    </w:p>
    <w:p w:rsidR="00552EF4" w:rsidRPr="00552EF4" w:rsidRDefault="00552EF4" w:rsidP="00552EF4">
      <w:pPr>
        <w:pStyle w:val="ac"/>
      </w:pPr>
      <w:r w:rsidRPr="00552EF4">
        <w:t>1.Организует работу по соблюдению в образовательном процессе норм и правил охраны труда.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2.Обеспечивает </w:t>
      </w:r>
      <w:proofErr w:type="gramStart"/>
      <w:r w:rsidRPr="00552EF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3.Разрешает проведение образовательного процесса с обучающимися, воспитанниками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4.Организует с участием зам.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5.Составляет,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6.Организует разработку и периодический пересмотр не реже 1 раза в 5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2EF4">
        <w:rPr>
          <w:rFonts w:ascii="Times New Roman" w:eastAsia="Calibri" w:hAnsi="Times New Roman" w:cs="Times New Roman"/>
          <w:sz w:val="24"/>
          <w:szCs w:val="24"/>
        </w:rPr>
        <w:t>7.Контролирует своевременное проведение инструктажа обучающихся на уроках и его регистрацию в журнале.</w:t>
      </w:r>
      <w:proofErr w:type="gramEnd"/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8.Определяет методику, порядок обучения правилам дорожного движения, поведения на воде и улице, пожарной безопасности. Осуществляет проверку знаний обучающихся.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9.Проводит совместно с</w:t>
      </w:r>
      <w:r w:rsidR="00B72E39">
        <w:rPr>
          <w:rFonts w:ascii="Times New Roman" w:eastAsia="Calibri" w:hAnsi="Times New Roman" w:cs="Times New Roman"/>
          <w:sz w:val="24"/>
          <w:szCs w:val="24"/>
        </w:rPr>
        <w:t xml:space="preserve"> председателем трудового коллектива</w:t>
      </w: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административно-общественный контроль безопасности использования, хранения учебных приборов и оборудования химических реактивов, наглядных пособий, школьной мебели. Своевременно принимает меры к изъятию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образовательного учреждения, если там создаются опасные условия здоровью работников, обучающихся и воспитанников.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lastRenderedPageBreak/>
        <w:t>10.Выявляет обстоятельства несчастных случаев, происшедших с работниками и обучающимися.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11.Несет ответственность за выполнение должностной инструкции в части обеспечения безопасности жизнедеятельности.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552EF4" w:rsidP="00552EF4">
      <w:pPr>
        <w:pStyle w:val="ae"/>
        <w:jc w:val="center"/>
      </w:pPr>
      <w:r w:rsidRPr="00552EF4">
        <w:t>2.4. Обязанности по охране труда заместителя директора школы по воспитательной работе</w:t>
      </w:r>
    </w:p>
    <w:p w:rsidR="00552EF4" w:rsidRPr="00552EF4" w:rsidRDefault="00552EF4" w:rsidP="00552EF4">
      <w:pPr>
        <w:pStyle w:val="ac"/>
      </w:pPr>
      <w:r w:rsidRPr="00552EF4">
        <w:t>1.Обеспечивает выполнение классными руководителями возложенных на них обязанностей по обеспечению безопасности жизнедеятельности обучающихся.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2.Участвует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 или обучающимися.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3.Несет ответственность за организацию воспитательной работы, общественно полезного труда </w:t>
      </w:r>
      <w:proofErr w:type="gramStart"/>
      <w:r w:rsidRPr="00552EF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в строгом соответствии с нормами и правилами охраны труда.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4.Оказывает методическую помощь классным руководителям, руководителям кружков, </w:t>
      </w:r>
      <w:proofErr w:type="spellStart"/>
      <w:r w:rsidRPr="00552EF4">
        <w:rPr>
          <w:rFonts w:ascii="Times New Roman" w:eastAsia="Calibri" w:hAnsi="Times New Roman" w:cs="Times New Roman"/>
          <w:sz w:val="24"/>
          <w:szCs w:val="24"/>
        </w:rPr>
        <w:t>спортсекций</w:t>
      </w:r>
      <w:proofErr w:type="spellEnd"/>
      <w:r w:rsidRPr="00552EF4">
        <w:rPr>
          <w:rFonts w:ascii="Times New Roman" w:eastAsia="Calibri" w:hAnsi="Times New Roman" w:cs="Times New Roman"/>
          <w:sz w:val="24"/>
          <w:szCs w:val="24"/>
        </w:rPr>
        <w:t>, походов, экскурсий, трудовых объединений, общественно полезного, производительного труда и т.п. по вопросам обеспечения охраны труда обучающихся, предупреждения травматизма и несчастных случаев, организует их инструктаж.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5.Контролирует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школы с учащимися.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6.Организует с обучающимися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воде, и т.д.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552EF4" w:rsidP="00552EF4">
      <w:pPr>
        <w:pStyle w:val="ae"/>
        <w:jc w:val="center"/>
      </w:pPr>
      <w:r w:rsidRPr="00552EF4">
        <w:t>2.5. Обязанности по ох</w:t>
      </w:r>
      <w:r w:rsidR="00B72E39">
        <w:t>ране труда председателя трудового коллектива</w:t>
      </w:r>
      <w:r w:rsidRPr="00552EF4">
        <w:t xml:space="preserve"> школы</w:t>
      </w:r>
    </w:p>
    <w:p w:rsidR="00552EF4" w:rsidRPr="00552EF4" w:rsidRDefault="00552EF4" w:rsidP="00552EF4">
      <w:pPr>
        <w:pStyle w:val="ac"/>
      </w:pPr>
      <w:r w:rsidRPr="00552EF4">
        <w:t xml:space="preserve">1.Организует общественный </w:t>
      </w:r>
      <w:proofErr w:type="gramStart"/>
      <w:r w:rsidRPr="00552EF4">
        <w:t>контроль за</w:t>
      </w:r>
      <w:proofErr w:type="gramEnd"/>
      <w:r w:rsidRPr="00552EF4">
        <w:t xml:space="preserve"> состоянием безопасности жизнедеятельности, деятельностью администрации по созданию и обеспечению здоровых условий труда, быта и отдыха работающих и обучающихся.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2.Принимает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3.Контролирует выполнение коллективных договоров, соглашений по улучшению условий и охраны труда.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4.Осуществляет защиту социальных прав работающих и обучающихся.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5.Проводит анализ травматизма и заболеваемости, участвует в разработке и реализации мероприятий по их предупреждению и снижению.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6.Представляет совместно с членами органов, уполномоченных обучающимися и их родит</w:t>
      </w:r>
      <w:r w:rsidR="00B72E39">
        <w:rPr>
          <w:rFonts w:ascii="Times New Roman" w:eastAsia="Calibri" w:hAnsi="Times New Roman" w:cs="Times New Roman"/>
          <w:sz w:val="24"/>
          <w:szCs w:val="24"/>
        </w:rPr>
        <w:t xml:space="preserve">елями, интересы членов трудового </w:t>
      </w:r>
      <w:proofErr w:type="spellStart"/>
      <w:r w:rsidR="00B72E39">
        <w:rPr>
          <w:rFonts w:ascii="Times New Roman" w:eastAsia="Calibri" w:hAnsi="Times New Roman" w:cs="Times New Roman"/>
          <w:sz w:val="24"/>
          <w:szCs w:val="24"/>
        </w:rPr>
        <w:t>колектива</w:t>
      </w:r>
      <w:proofErr w:type="spellEnd"/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в совместной с администрацией комиссии по охране труда, включая и участие в расследовании несчастных случаев.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F4" w:rsidRPr="00552EF4" w:rsidRDefault="00552EF4" w:rsidP="00552EF4">
      <w:pPr>
        <w:pStyle w:val="ae"/>
        <w:jc w:val="center"/>
      </w:pPr>
      <w:r w:rsidRPr="00552EF4">
        <w:t>2.6. Обязанности педагогических работников школы по охране труда</w:t>
      </w:r>
    </w:p>
    <w:p w:rsidR="00552EF4" w:rsidRPr="00552EF4" w:rsidRDefault="00552EF4" w:rsidP="00552E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 xml:space="preserve">       Педагогические работники: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1.Знакомят школьников с правилами поведения учащихся в школе и контролируют их соблюдение.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2.Знакомят обучающихся с правилами пожарной безопасности и мерами санитарно-гигиенических требований в школе.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F4">
        <w:rPr>
          <w:rFonts w:ascii="Times New Roman" w:eastAsia="Calibri" w:hAnsi="Times New Roman" w:cs="Times New Roman"/>
          <w:sz w:val="24"/>
          <w:szCs w:val="24"/>
        </w:rPr>
        <w:t>3.Обучают учащихся основным правилам техники безопасности учебного труда на уроках и в ходе внеклассных мероприятий (по инструкциям) с отметкой в классном журнале.</w:t>
      </w:r>
    </w:p>
    <w:p w:rsidR="00552EF4" w:rsidRPr="00552EF4" w:rsidRDefault="00552EF4" w:rsidP="00552EF4">
      <w:pPr>
        <w:pStyle w:val="ac"/>
      </w:pPr>
      <w:r w:rsidRPr="00552EF4">
        <w:t>4.Размещают в учебных кабинетах инструкции по правилам безопасности при изучении определенных тем на уроках физкультуры, физики, химии, биологии, информатики, трудового обучения.</w:t>
      </w:r>
    </w:p>
    <w:p w:rsidR="00552EF4" w:rsidRPr="00B72E39" w:rsidRDefault="00552EF4" w:rsidP="00552EF4">
      <w:pPr>
        <w:pStyle w:val="ac"/>
      </w:pPr>
      <w:r w:rsidRPr="00552EF4">
        <w:t xml:space="preserve">5.Должны знать основные положения следующих нормативно-правовых документов по </w:t>
      </w:r>
      <w:r w:rsidRPr="00B72E39">
        <w:t>охране труда: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5.1. «Об основах охраны труда в Российской Федерации» (Ф3 от 17.07.1999 г. №181- Ф3).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5.2. «О пожарной безопасности» (Ф3 от 21.12.1994 г. №69-Ф3).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5.3. Трудовой кодекс российской Федерации (Ф3 от 30.12.2001 г. №197-Ф3).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5.4. «Об образовании» (Закон РФ от 10.04.1992 г. №3266-1).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lastRenderedPageBreak/>
        <w:t>5.5. Типовое положение об общеобразовательном учреждении (постановление Правительства РФ от 19.03.2001 г. №196).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5.6. «О нормативных правовых актах, содержащих государственные нормативные требования охраны труда» (постановление Правительства РФ от 23.05.2000 г. №399).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5.7. Положение о расследовании и учете несчастных случаев на производстве (постановление Правительства РФ от 11.03.1999 г. №279 с изменениями, внесенными постановлением Правительства РФ от 24.05.2000 г. №406).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5.8. Перечень тяжелых работ и работ с вредными и опасными условиями труда, при выполнении которых запрещается применение труда лиц моложе 18 лет (постановление Правительства РФ от 25.02.2000 г. №163).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5.9. Приказ Министерства просвещения СССР от 10.07.1987 г. «Об утверждении правил по ТБ для кабинетов химии общеобразовательных школ».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5.10. Приказ Министерства просвещения СССР (1976 г.) «Об утверждении Правил по ТБ и производственной санитарии при трудовом обучении».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5.11. Приказ Министерства просвещения СССР от 19.04.1979 г. «О правилах безопасности по физической культуре и спорту в школе».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5.12. Правила пожарной безопасности в РФ (приказ МЧС РФ от 18.06.2004 г. №313)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5.13. Санитарно-эпидемиологические правила и нормативы СанПиН 2.4.2. 1178-02 (от 28.11.2002 г. №44 Приказ Минздрава РФ).</w:t>
      </w:r>
    </w:p>
    <w:p w:rsidR="00552EF4" w:rsidRPr="00B72E39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5.14. «О службе охраны труда образовательного учреждения» (приказ Минобразования РФ от 11.03.1998 г. №662).</w:t>
      </w:r>
    </w:p>
    <w:p w:rsidR="00552EF4" w:rsidRPr="00B72E39" w:rsidRDefault="00B72E39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5.15. Устав ЧОУ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церковно-приходской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СОШ.</w:t>
      </w:r>
      <w:r w:rsidR="00552EF4" w:rsidRPr="00B72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2EF4" w:rsidRPr="00552EF4" w:rsidRDefault="00552EF4" w:rsidP="00552E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E39">
        <w:rPr>
          <w:rFonts w:ascii="Times New Roman" w:eastAsia="Calibri" w:hAnsi="Times New Roman" w:cs="Times New Roman"/>
          <w:sz w:val="24"/>
          <w:szCs w:val="24"/>
        </w:rPr>
        <w:t>5.16. Должностные обязанности и инструкции по охране труда для работников школы по конкретным видам деятельности.</w:t>
      </w:r>
    </w:p>
    <w:p w:rsidR="00552EF4" w:rsidRPr="00552EF4" w:rsidRDefault="00552EF4" w:rsidP="00552EF4">
      <w:pPr>
        <w:pStyle w:val="22"/>
      </w:pPr>
      <w:r w:rsidRPr="00552EF4">
        <w:t>Незнание основных положений  вышеперечисленных документов расценивается как личная должностная некомпетентность учителя.</w:t>
      </w:r>
    </w:p>
    <w:p w:rsidR="00552EF4" w:rsidRPr="00552EF4" w:rsidRDefault="00552EF4" w:rsidP="00552EF4">
      <w:pPr>
        <w:pStyle w:val="ac"/>
      </w:pPr>
      <w:r w:rsidRPr="00552EF4">
        <w:t xml:space="preserve">6.Осуществляют </w:t>
      </w:r>
      <w:proofErr w:type="gramStart"/>
      <w:r w:rsidRPr="00552EF4">
        <w:t>контроль за</w:t>
      </w:r>
      <w:proofErr w:type="gramEnd"/>
      <w:r w:rsidRPr="00552EF4">
        <w:t xml:space="preserve"> соблюдением правил (инструкций) по технике безопасности учащимися в ходе образовательного и воспитательного процесса в школе.</w:t>
      </w:r>
    </w:p>
    <w:p w:rsidR="00552EF4" w:rsidRPr="00552EF4" w:rsidRDefault="00552EF4" w:rsidP="00552EF4">
      <w:pPr>
        <w:pStyle w:val="ac"/>
      </w:pPr>
      <w:r w:rsidRPr="00552EF4">
        <w:t>7.Вносят предложения по улучшению и оздоровлению условий труда и обучения.</w:t>
      </w:r>
    </w:p>
    <w:p w:rsidR="00552EF4" w:rsidRPr="00552EF4" w:rsidRDefault="00552EF4" w:rsidP="00552EF4">
      <w:pPr>
        <w:pStyle w:val="ac"/>
      </w:pPr>
      <w:r w:rsidRPr="00552EF4">
        <w:t>8.Немедленно извеща</w:t>
      </w:r>
      <w:r w:rsidR="00B72E39">
        <w:t xml:space="preserve">ют администрацию школы </w:t>
      </w:r>
      <w:r w:rsidRPr="00552EF4">
        <w:t xml:space="preserve"> о каждом несчастном случае, произошедшем с работником школы или обучающимся.</w:t>
      </w:r>
    </w:p>
    <w:p w:rsidR="00552EF4" w:rsidRPr="00552EF4" w:rsidRDefault="00552EF4" w:rsidP="00552EF4">
      <w:pPr>
        <w:pStyle w:val="ac"/>
      </w:pPr>
      <w:r w:rsidRPr="00552EF4">
        <w:t xml:space="preserve">9.Не допускают проведение учебных занятий, работы кружков, секций в необорудованных для этих целей и не принятых в эксплуатацию помещениях; а также доводит до сведения администрации школы информацию </w:t>
      </w:r>
      <w:proofErr w:type="gramStart"/>
      <w:r w:rsidRPr="00552EF4">
        <w:t>о</w:t>
      </w:r>
      <w:proofErr w:type="gramEnd"/>
      <w:r w:rsidRPr="00552EF4">
        <w:t xml:space="preserve"> всех недостатках в обеспечении образовательного процесса (</w:t>
      </w:r>
      <w:proofErr w:type="spellStart"/>
      <w:r w:rsidRPr="00552EF4">
        <w:t>заниженность</w:t>
      </w:r>
      <w:proofErr w:type="spellEnd"/>
      <w:r w:rsidRPr="00552EF4">
        <w:t xml:space="preserve"> уровня освещенности, поломка </w:t>
      </w:r>
      <w:proofErr w:type="spellStart"/>
      <w:r w:rsidRPr="00552EF4">
        <w:t>электророзеток</w:t>
      </w:r>
      <w:proofErr w:type="spellEnd"/>
      <w:r w:rsidRPr="00552EF4">
        <w:t xml:space="preserve"> и выключателей и др.).</w:t>
      </w:r>
    </w:p>
    <w:p w:rsidR="00552EF4" w:rsidRPr="00552EF4" w:rsidRDefault="00552EF4" w:rsidP="00552EF4">
      <w:pPr>
        <w:pStyle w:val="ac"/>
      </w:pPr>
    </w:p>
    <w:p w:rsidR="00552EF4" w:rsidRPr="00552EF4" w:rsidRDefault="00552EF4" w:rsidP="00552EF4">
      <w:pPr>
        <w:pStyle w:val="ac"/>
        <w:ind w:firstLine="0"/>
        <w:jc w:val="center"/>
        <w:rPr>
          <w:b/>
          <w:bCs/>
        </w:rPr>
      </w:pPr>
      <w:r w:rsidRPr="00552EF4">
        <w:rPr>
          <w:b/>
          <w:bCs/>
        </w:rPr>
        <w:t>2.7. Обязанности по охране труда заведующих учебным кабинетом, мастерской, спортзалом, руководителей кружков и секций.</w:t>
      </w:r>
    </w:p>
    <w:p w:rsidR="00552EF4" w:rsidRPr="00552EF4" w:rsidRDefault="00552EF4" w:rsidP="00552EF4">
      <w:pPr>
        <w:pStyle w:val="ac"/>
      </w:pPr>
      <w:r w:rsidRPr="00552EF4">
        <w:t xml:space="preserve">1.Осуществляют организацию безопасности и </w:t>
      </w:r>
      <w:proofErr w:type="gramStart"/>
      <w:r w:rsidRPr="00552EF4">
        <w:t>контроль за</w:t>
      </w:r>
      <w:proofErr w:type="gramEnd"/>
      <w:r w:rsidRPr="00552EF4">
        <w:t xml:space="preserve"> состоянием рабочих мест, учебного оборудования, наглядных пособий, спортивного инвентаря.</w:t>
      </w:r>
    </w:p>
    <w:p w:rsidR="00552EF4" w:rsidRPr="00552EF4" w:rsidRDefault="00552EF4" w:rsidP="00552EF4">
      <w:pPr>
        <w:pStyle w:val="ac"/>
      </w:pPr>
      <w:r w:rsidRPr="00552EF4">
        <w:t>2.Не допускают проведения учебных занятий, работы кружков, секций в необорудованных для этих целей и не принятых в эксплуатацию помещениях.</w:t>
      </w:r>
    </w:p>
    <w:p w:rsidR="00552EF4" w:rsidRPr="00552EF4" w:rsidRDefault="00552EF4" w:rsidP="00552EF4">
      <w:pPr>
        <w:pStyle w:val="ac"/>
      </w:pPr>
      <w:r w:rsidRPr="00552EF4">
        <w:t>3.</w:t>
      </w:r>
      <w:proofErr w:type="gramStart"/>
      <w:r w:rsidRPr="00552EF4">
        <w:t>Разрабатывает</w:t>
      </w:r>
      <w:proofErr w:type="gramEnd"/>
      <w:r w:rsidRPr="00552EF4">
        <w:t xml:space="preserve"> и периодически пересматривают (не реже 1 раза в 5 лет) инструкции по охране труда, предоставляют их на утверждение директору школы.</w:t>
      </w:r>
    </w:p>
    <w:p w:rsidR="00552EF4" w:rsidRPr="00552EF4" w:rsidRDefault="00552EF4" w:rsidP="00552EF4">
      <w:pPr>
        <w:pStyle w:val="ac"/>
      </w:pPr>
      <w:r w:rsidRPr="00552EF4">
        <w:t>4.Контролируют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жизнедеятельности.</w:t>
      </w:r>
    </w:p>
    <w:p w:rsidR="00552EF4" w:rsidRPr="00552EF4" w:rsidRDefault="00552EF4" w:rsidP="00552EF4">
      <w:pPr>
        <w:pStyle w:val="ac"/>
      </w:pPr>
      <w:r w:rsidRPr="00552EF4">
        <w:t>5.Проводят или организуют проведение учителем инструктажа по охране труда с обучающимися с обязательной регистрацией в классном журнале или журнале установленного образца.</w:t>
      </w:r>
    </w:p>
    <w:p w:rsidR="00552EF4" w:rsidRPr="00552EF4" w:rsidRDefault="00552EF4" w:rsidP="00552EF4">
      <w:pPr>
        <w:pStyle w:val="ac"/>
      </w:pPr>
      <w:r w:rsidRPr="00552EF4">
        <w:t xml:space="preserve">6.Вносят предложения по улучшению и оздоровлению условий проведения образовательного процесса (для включения их в Соглашение по охране труда), а также доводят до директора школы сведения </w:t>
      </w:r>
      <w:proofErr w:type="gramStart"/>
      <w:r w:rsidRPr="00552EF4">
        <w:t>о</w:t>
      </w:r>
      <w:proofErr w:type="gramEnd"/>
      <w:r w:rsidRPr="00552EF4">
        <w:t xml:space="preserve"> всех недостатках в обеспечении безопасности образовательного процесса, снижающих жизнедеятельность и работоспособность организма работников и обучающихся (</w:t>
      </w:r>
      <w:proofErr w:type="spellStart"/>
      <w:r w:rsidRPr="00552EF4">
        <w:t>заниженность</w:t>
      </w:r>
      <w:proofErr w:type="spellEnd"/>
      <w:r w:rsidRPr="00552EF4">
        <w:t xml:space="preserve"> освещенности, шум </w:t>
      </w:r>
      <w:proofErr w:type="spellStart"/>
      <w:r w:rsidRPr="00552EF4">
        <w:t>пуско</w:t>
      </w:r>
      <w:proofErr w:type="spellEnd"/>
      <w:r w:rsidRPr="00552EF4">
        <w:t xml:space="preserve">-регулирующей аппаратуры, </w:t>
      </w:r>
      <w:proofErr w:type="spellStart"/>
      <w:r w:rsidRPr="00552EF4">
        <w:t>люминисцентных</w:t>
      </w:r>
      <w:proofErr w:type="spellEnd"/>
      <w:r w:rsidRPr="00552EF4">
        <w:t xml:space="preserve"> ламп, нарушение экологии на рабочих местах и до.</w:t>
      </w:r>
    </w:p>
    <w:p w:rsidR="00552EF4" w:rsidRPr="00552EF4" w:rsidRDefault="00552EF4" w:rsidP="00552EF4">
      <w:pPr>
        <w:pStyle w:val="ac"/>
      </w:pPr>
      <w:r w:rsidRPr="00552EF4">
        <w:lastRenderedPageBreak/>
        <w:t xml:space="preserve">7.Подает в установленном порядке заявку на спецодежду, </w:t>
      </w:r>
      <w:proofErr w:type="spellStart"/>
      <w:r w:rsidRPr="00552EF4">
        <w:t>спецобувь</w:t>
      </w:r>
      <w:proofErr w:type="spellEnd"/>
      <w:r w:rsidRPr="00552EF4">
        <w:t xml:space="preserve"> и другие средства индивидуальной защиты для работников или обучающихся в случае необходимости.</w:t>
      </w:r>
    </w:p>
    <w:p w:rsidR="00552EF4" w:rsidRPr="00552EF4" w:rsidRDefault="00552EF4" w:rsidP="00552EF4">
      <w:pPr>
        <w:pStyle w:val="ac"/>
      </w:pPr>
      <w:r w:rsidRPr="00552EF4">
        <w:t>8.Немедленно со</w:t>
      </w:r>
      <w:r w:rsidR="00B72E39">
        <w:t>общает руководству</w:t>
      </w:r>
      <w:r w:rsidRPr="00552EF4">
        <w:t xml:space="preserve"> о каждом несчастном случае, происшедшем с работником или обучающимся.</w:t>
      </w:r>
    </w:p>
    <w:p w:rsidR="00552EF4" w:rsidRPr="00552EF4" w:rsidRDefault="00552EF4" w:rsidP="00552EF4">
      <w:pPr>
        <w:pStyle w:val="ac"/>
      </w:pPr>
      <w:r w:rsidRPr="00552EF4">
        <w:t>9.Несет ответственность в соответствии с действующим законодательством о труде за несчастные случаи, происшедшие с работниками или обучающимися во время образовательного процесса в результате нарушения норм и правил охраны труда.</w:t>
      </w:r>
    </w:p>
    <w:p w:rsidR="00552EF4" w:rsidRPr="00552EF4" w:rsidRDefault="00552EF4" w:rsidP="00552EF4">
      <w:pPr>
        <w:pStyle w:val="ac"/>
      </w:pPr>
    </w:p>
    <w:p w:rsidR="00552EF4" w:rsidRPr="000170CD" w:rsidRDefault="00552EF4" w:rsidP="00552EF4">
      <w:pPr>
        <w:pStyle w:val="ac"/>
        <w:ind w:firstLine="0"/>
        <w:jc w:val="center"/>
        <w:rPr>
          <w:b/>
          <w:bCs/>
        </w:rPr>
      </w:pPr>
      <w:r w:rsidRPr="000170CD">
        <w:rPr>
          <w:b/>
          <w:bCs/>
        </w:rPr>
        <w:t>3.   Номенклатура дел по охране труда</w:t>
      </w:r>
    </w:p>
    <w:p w:rsidR="00552EF4" w:rsidRPr="000170CD" w:rsidRDefault="00552EF4" w:rsidP="00552EF4">
      <w:pPr>
        <w:pStyle w:val="ac"/>
      </w:pPr>
      <w:r w:rsidRPr="000170CD">
        <w:t>3.1. Акт Государственной комиссии о приемке образовательного учреждения в эксплуатацию с пакетом обязательной технической документации (технический паспорт).</w:t>
      </w:r>
    </w:p>
    <w:p w:rsidR="00552EF4" w:rsidRPr="000170CD" w:rsidRDefault="00552EF4" w:rsidP="00552EF4">
      <w:pPr>
        <w:pStyle w:val="ac"/>
      </w:pPr>
      <w:r w:rsidRPr="000170CD">
        <w:t>3.2. Акт готовности образовательного учреждения к новому учебному году (составляется ежегодно перед началом учебного года).</w:t>
      </w:r>
    </w:p>
    <w:p w:rsidR="00552EF4" w:rsidRPr="000170CD" w:rsidRDefault="00552EF4" w:rsidP="00552EF4">
      <w:pPr>
        <w:pStyle w:val="ac"/>
      </w:pPr>
      <w:r w:rsidRPr="000170CD">
        <w:t>3.3. Акты-разрешения на проведение занятий в учебных мастерских и в спортивном зале (составляется ежегодно перед началом учебного года).</w:t>
      </w:r>
    </w:p>
    <w:p w:rsidR="00552EF4" w:rsidRPr="000170CD" w:rsidRDefault="00552EF4" w:rsidP="00552EF4">
      <w:pPr>
        <w:pStyle w:val="ac"/>
      </w:pPr>
      <w:r w:rsidRPr="000170CD">
        <w:t>3.4. Акты испытания гимнастических снарядов и оборудования (составляется ежегодно перед началом учебного года, после ремонта).</w:t>
      </w:r>
    </w:p>
    <w:p w:rsidR="00552EF4" w:rsidRPr="000170CD" w:rsidRDefault="00552EF4" w:rsidP="00552EF4">
      <w:pPr>
        <w:pStyle w:val="ac"/>
      </w:pPr>
      <w:r w:rsidRPr="000170CD">
        <w:t>3.5. Акты-разрешения на проведение занятий в кабинетах физики, химии, биологии, информатики (</w:t>
      </w:r>
      <w:proofErr w:type="gramStart"/>
      <w:r w:rsidRPr="000170CD">
        <w:t>для</w:t>
      </w:r>
      <w:proofErr w:type="gramEnd"/>
      <w:r w:rsidRPr="000170CD">
        <w:t xml:space="preserve"> вновь организованных и реконструированных).</w:t>
      </w:r>
    </w:p>
    <w:p w:rsidR="00552EF4" w:rsidRPr="000170CD" w:rsidRDefault="00552EF4" w:rsidP="00552EF4">
      <w:pPr>
        <w:pStyle w:val="ac"/>
      </w:pPr>
      <w:r w:rsidRPr="000170CD">
        <w:t>3.6. Акты-разрешения на ввод в эксплуатацию оборудования в учебных мастерских, лабораториях (ежегодно и после ремонта).</w:t>
      </w:r>
    </w:p>
    <w:p w:rsidR="00552EF4" w:rsidRPr="000170CD" w:rsidRDefault="00552EF4" w:rsidP="00552EF4">
      <w:pPr>
        <w:pStyle w:val="ac"/>
      </w:pPr>
      <w:r w:rsidRPr="000170CD">
        <w:t>3.7. Приказ по образовательному учреждению о возложении ответственности за состояние охраны труда и должностных обязанностей по охране труда (к началу учебного года).</w:t>
      </w:r>
    </w:p>
    <w:p w:rsidR="00552EF4" w:rsidRPr="000170CD" w:rsidRDefault="00552EF4" w:rsidP="00552EF4">
      <w:pPr>
        <w:pStyle w:val="ac"/>
      </w:pPr>
      <w:r w:rsidRPr="000170CD">
        <w:t>3.8. Соглашение администрации и профсоюзного комитета образовательного учреждения по охране труда (составляется на календарный год).</w:t>
      </w:r>
    </w:p>
    <w:p w:rsidR="00552EF4" w:rsidRPr="000170CD" w:rsidRDefault="00552EF4" w:rsidP="00552EF4">
      <w:pPr>
        <w:pStyle w:val="ac"/>
      </w:pPr>
      <w:r w:rsidRPr="000170CD">
        <w:t>3.9. Акт проверки выполнения соглашения по охране труда (2 раза в год).</w:t>
      </w:r>
    </w:p>
    <w:p w:rsidR="00552EF4" w:rsidRPr="000170CD" w:rsidRDefault="00552EF4" w:rsidP="00552EF4">
      <w:pPr>
        <w:pStyle w:val="ac"/>
      </w:pPr>
      <w:r w:rsidRPr="000170CD">
        <w:t>3.10. Должностные инструкции по охране труда работников образовательного учреждения с их личными подписями (доведение под роспись производится ежегодно).</w:t>
      </w:r>
    </w:p>
    <w:p w:rsidR="00552EF4" w:rsidRPr="000170CD" w:rsidRDefault="00552EF4" w:rsidP="00552EF4">
      <w:pPr>
        <w:pStyle w:val="ac"/>
      </w:pPr>
      <w:r w:rsidRPr="000170CD">
        <w:t>3.11. Документация по охране труда должна включать следующие журналы (соответствующие инструкции по видам работ):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регистрации вводного инструктажа по охране труда (оформляется при приеме на работу);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регистрации инструктажа по охране труда на рабочем месте (оформляется на всех работников при приеме на работу и 2 раза в год после проведения периодического инструктажа);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регистрации инструктажа учащихся по охране труда при организации общественно-полезного, производительного труда и проведении внеклассных и внешкольных мероприятий;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регистрации несчастных случаев (с приложением актов по формам Н-1, Н-2);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вводного инструктажа и инструктажа на рабочем месте с  учащимися (в классных журналах) по химии, физике, биологии, трудовому обучению, информатике, физкультуре, ОБЖ;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листок здоровья (карточки, листок в классном журнале) на всех обучающихся.</w:t>
      </w:r>
    </w:p>
    <w:p w:rsidR="00552EF4" w:rsidRPr="000170CD" w:rsidRDefault="00552EF4" w:rsidP="00552EF4">
      <w:pPr>
        <w:pStyle w:val="ac"/>
      </w:pPr>
      <w:r w:rsidRPr="000170CD">
        <w:t>3.12. Акты и предписания государственных органов надзора: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r w:rsidRPr="000170CD">
        <w:t>санэпиднадзора;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proofErr w:type="spellStart"/>
      <w:r w:rsidRPr="000170CD">
        <w:t>пожнадзора</w:t>
      </w:r>
      <w:proofErr w:type="spellEnd"/>
      <w:r w:rsidRPr="000170CD">
        <w:t>;</w:t>
      </w:r>
    </w:p>
    <w:p w:rsidR="00552EF4" w:rsidRPr="000170CD" w:rsidRDefault="00552EF4" w:rsidP="00552EF4">
      <w:pPr>
        <w:pStyle w:val="ac"/>
        <w:numPr>
          <w:ilvl w:val="1"/>
          <w:numId w:val="33"/>
        </w:numPr>
      </w:pPr>
      <w:proofErr w:type="spellStart"/>
      <w:r w:rsidRPr="000170CD">
        <w:t>энергонадзора</w:t>
      </w:r>
      <w:proofErr w:type="spellEnd"/>
      <w:r w:rsidRPr="000170CD">
        <w:t>.</w:t>
      </w:r>
    </w:p>
    <w:p w:rsidR="00552EF4" w:rsidRPr="00552EF4" w:rsidRDefault="00552EF4" w:rsidP="00552EF4">
      <w:pPr>
        <w:pStyle w:val="ac"/>
        <w:numPr>
          <w:ilvl w:val="0"/>
          <w:numId w:val="35"/>
        </w:numPr>
        <w:rPr>
          <w:b/>
          <w:bCs/>
        </w:rPr>
      </w:pPr>
      <w:r w:rsidRPr="00552EF4">
        <w:rPr>
          <w:b/>
          <w:bCs/>
        </w:rPr>
        <w:t xml:space="preserve"> Сводная таблица сроков проверки оборудования и защитных средств</w:t>
      </w:r>
    </w:p>
    <w:p w:rsidR="00552EF4" w:rsidRPr="00552EF4" w:rsidRDefault="00552EF4" w:rsidP="00552EF4">
      <w:pPr>
        <w:pStyle w:val="ac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4678"/>
      </w:tblGrid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  <w:rPr>
                <w:b/>
                <w:bCs/>
              </w:rPr>
            </w:pPr>
            <w:r w:rsidRPr="00552EF4">
              <w:rPr>
                <w:b/>
                <w:bCs/>
              </w:rPr>
              <w:t>Наименование оборудования и защитных средств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  <w:rPr>
                <w:b/>
                <w:bCs/>
              </w:rPr>
            </w:pPr>
            <w:r w:rsidRPr="00552EF4">
              <w:rPr>
                <w:b/>
                <w:bCs/>
              </w:rPr>
              <w:t>Сроки и формы регистрации проверки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1. Огнетушители (всех типов)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Один раз в год с указанием даты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2. Сопротивление электросети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Ежегодно. Составляется протокол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3. Состояние заземления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Ежегодно. Составляется протокол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 xml:space="preserve">4. </w:t>
            </w:r>
            <w:proofErr w:type="gramStart"/>
            <w:r w:rsidRPr="00552EF4">
              <w:t xml:space="preserve">Фаза-ноль (при </w:t>
            </w:r>
            <w:proofErr w:type="spellStart"/>
            <w:r w:rsidRPr="00552EF4">
              <w:t>кабельн</w:t>
            </w:r>
            <w:proofErr w:type="spellEnd"/>
            <w:r w:rsidRPr="00552EF4">
              <w:t>.</w:t>
            </w:r>
            <w:proofErr w:type="gramEnd"/>
            <w:r w:rsidRPr="00552EF4">
              <w:t xml:space="preserve"> </w:t>
            </w:r>
            <w:proofErr w:type="gramStart"/>
            <w:r w:rsidRPr="00552EF4">
              <w:t>Ввод)</w:t>
            </w:r>
            <w:proofErr w:type="gramEnd"/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1 раз в 5 лет. Составляется протокол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5. Лестницы передвижные деревянные (стремянки)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1 раз в год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6. Электродвигатели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После ремонта перед установкой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7. Электроизмерительные приборы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1 раз в 2 года с установкой клейма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lastRenderedPageBreak/>
              <w:t>8. Трансформаторы понижающие 12, 24, 42, 13 (переносные)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1 раз в год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9. Трансформаторы понижающие 12, 24, 42, 13 (стационарные)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1 раз в год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10. Отопительные системы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proofErr w:type="spellStart"/>
            <w:r w:rsidRPr="00552EF4">
              <w:t>Опрессовка</w:t>
            </w:r>
            <w:proofErr w:type="spellEnd"/>
            <w:r w:rsidRPr="00552EF4">
              <w:t xml:space="preserve"> перед пуском в эксплуатацию и после ремонта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11. Очистка электроламп от пыли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1 раз в месяц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12. Очистка стекла от пыли и грязи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Не менее 2 раз в год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13. Очистка стекла от пыли и грязи в помещении с повышенным загрязнением (мастерская)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По мере загрязнения, но не менее 4 раз в год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14. Питьевая вода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Должна иметь температуру не ниже +8С и не выше +20С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15. Испытание спортивного оборудования и инвентаря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Проводится перед началом учебного года.</w:t>
            </w:r>
          </w:p>
        </w:tc>
      </w:tr>
      <w:tr w:rsidR="00552EF4" w:rsidRPr="00552EF4" w:rsidTr="00D535A0">
        <w:tc>
          <w:tcPr>
            <w:tcW w:w="5954" w:type="dxa"/>
          </w:tcPr>
          <w:p w:rsidR="00552EF4" w:rsidRPr="00552EF4" w:rsidRDefault="00552EF4" w:rsidP="00552EF4">
            <w:pPr>
              <w:pStyle w:val="ac"/>
              <w:ind w:firstLine="0"/>
              <w:jc w:val="left"/>
            </w:pPr>
            <w:r w:rsidRPr="00552EF4">
              <w:t>16. Оборудование мастерских, лабораторий</w:t>
            </w:r>
          </w:p>
        </w:tc>
        <w:tc>
          <w:tcPr>
            <w:tcW w:w="4678" w:type="dxa"/>
          </w:tcPr>
          <w:p w:rsidR="00552EF4" w:rsidRPr="00552EF4" w:rsidRDefault="00552EF4" w:rsidP="00552EF4">
            <w:pPr>
              <w:pStyle w:val="ac"/>
              <w:ind w:firstLine="0"/>
              <w:jc w:val="center"/>
            </w:pPr>
            <w:r w:rsidRPr="00552EF4">
              <w:t>Перед началом учебного года и после ремонта. Составляется акт</w:t>
            </w:r>
          </w:p>
        </w:tc>
      </w:tr>
    </w:tbl>
    <w:p w:rsidR="00EB7C6C" w:rsidRPr="00552EF4" w:rsidRDefault="00EB7C6C" w:rsidP="000170CD">
      <w:pPr>
        <w:pStyle w:val="ac"/>
        <w:ind w:firstLine="0"/>
      </w:pPr>
      <w:bookmarkStart w:id="0" w:name="_GoBack"/>
      <w:bookmarkEnd w:id="0"/>
    </w:p>
    <w:sectPr w:rsidR="00EB7C6C" w:rsidRPr="00552EF4" w:rsidSect="00D535A0">
      <w:type w:val="continuous"/>
      <w:pgSz w:w="11906" w:h="16838"/>
      <w:pgMar w:top="426" w:right="566" w:bottom="14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9B" w:rsidRDefault="00551E9B" w:rsidP="008E0601">
      <w:pPr>
        <w:spacing w:after="0" w:line="240" w:lineRule="auto"/>
      </w:pPr>
      <w:r>
        <w:separator/>
      </w:r>
    </w:p>
  </w:endnote>
  <w:endnote w:type="continuationSeparator" w:id="0">
    <w:p w:rsidR="00551E9B" w:rsidRDefault="00551E9B" w:rsidP="008E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9B" w:rsidRDefault="00551E9B" w:rsidP="008E0601">
      <w:pPr>
        <w:spacing w:after="0" w:line="240" w:lineRule="auto"/>
      </w:pPr>
      <w:r>
        <w:separator/>
      </w:r>
    </w:p>
  </w:footnote>
  <w:footnote w:type="continuationSeparator" w:id="0">
    <w:p w:rsidR="00551E9B" w:rsidRDefault="00551E9B" w:rsidP="008E0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045"/>
    <w:multiLevelType w:val="multilevel"/>
    <w:tmpl w:val="94F63798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D3AC8"/>
    <w:multiLevelType w:val="hybridMultilevel"/>
    <w:tmpl w:val="8FFE8E4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04880DE2"/>
    <w:multiLevelType w:val="multilevel"/>
    <w:tmpl w:val="4A8C3B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E75101"/>
    <w:multiLevelType w:val="multilevel"/>
    <w:tmpl w:val="90802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">
    <w:nsid w:val="082A5A75"/>
    <w:multiLevelType w:val="multilevel"/>
    <w:tmpl w:val="01381A60"/>
    <w:lvl w:ilvl="0">
      <w:start w:val="1"/>
      <w:numFmt w:val="decimal"/>
      <w:lvlText w:val="7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71510"/>
    <w:multiLevelType w:val="multilevel"/>
    <w:tmpl w:val="7F60E276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646C4"/>
    <w:multiLevelType w:val="multilevel"/>
    <w:tmpl w:val="3C7E0F86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A57594"/>
    <w:multiLevelType w:val="multilevel"/>
    <w:tmpl w:val="037CEC78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8">
    <w:nsid w:val="182F7861"/>
    <w:multiLevelType w:val="hybridMultilevel"/>
    <w:tmpl w:val="D30E4866"/>
    <w:lvl w:ilvl="0" w:tplc="C18A5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D38B0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D03B1"/>
    <w:multiLevelType w:val="multilevel"/>
    <w:tmpl w:val="9D2C30A0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F2E45"/>
    <w:multiLevelType w:val="multilevel"/>
    <w:tmpl w:val="08FE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1">
    <w:nsid w:val="1F414462"/>
    <w:multiLevelType w:val="hybridMultilevel"/>
    <w:tmpl w:val="A4F27E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7F1AD9"/>
    <w:multiLevelType w:val="multilevel"/>
    <w:tmpl w:val="F0244252"/>
    <w:lvl w:ilvl="0">
      <w:start w:val="6"/>
      <w:numFmt w:val="decimal"/>
      <w:lvlText w:val="4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674595"/>
    <w:multiLevelType w:val="multilevel"/>
    <w:tmpl w:val="070A63F0"/>
    <w:lvl w:ilvl="0">
      <w:start w:val="1"/>
      <w:numFmt w:val="decimal"/>
      <w:lvlText w:val="2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3416E8"/>
    <w:multiLevelType w:val="hybridMultilevel"/>
    <w:tmpl w:val="DA489398"/>
    <w:lvl w:ilvl="0" w:tplc="AEC2B6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29D9130F"/>
    <w:multiLevelType w:val="multilevel"/>
    <w:tmpl w:val="0C2075D2"/>
    <w:lvl w:ilvl="0">
      <w:start w:val="1"/>
      <w:numFmt w:val="decimal"/>
      <w:lvlText w:val="4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F72970"/>
    <w:multiLevelType w:val="multilevel"/>
    <w:tmpl w:val="B8320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A36C6F"/>
    <w:multiLevelType w:val="hybridMultilevel"/>
    <w:tmpl w:val="58984C84"/>
    <w:lvl w:ilvl="0" w:tplc="F4A4CC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2675E"/>
    <w:multiLevelType w:val="multilevel"/>
    <w:tmpl w:val="3C7E0F86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F858BD"/>
    <w:multiLevelType w:val="multilevel"/>
    <w:tmpl w:val="0F7C53A4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3508A7"/>
    <w:multiLevelType w:val="multilevel"/>
    <w:tmpl w:val="3C7E0F86"/>
    <w:lvl w:ilvl="0">
      <w:start w:val="1"/>
      <w:numFmt w:val="decimal"/>
      <w:lvlText w:val="1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AD2378"/>
    <w:multiLevelType w:val="multilevel"/>
    <w:tmpl w:val="84FA0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2">
    <w:nsid w:val="3F7A7ACD"/>
    <w:multiLevelType w:val="multilevel"/>
    <w:tmpl w:val="E2EAE1EC"/>
    <w:lvl w:ilvl="0">
      <w:start w:val="4"/>
      <w:numFmt w:val="decimal"/>
      <w:lvlText w:val="%1........"/>
      <w:lvlJc w:val="left"/>
      <w:pPr>
        <w:ind w:left="2160" w:hanging="2160"/>
      </w:pPr>
      <w:rPr>
        <w:rFonts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-1352" w:hanging="1440"/>
      </w:pPr>
      <w:rPr>
        <w:rFonts w:hint="default"/>
        <w:b/>
        <w:i/>
      </w:rPr>
    </w:lvl>
  </w:abstractNum>
  <w:abstractNum w:abstractNumId="23">
    <w:nsid w:val="42EB63F9"/>
    <w:multiLevelType w:val="multilevel"/>
    <w:tmpl w:val="EA267B7C"/>
    <w:lvl w:ilvl="0">
      <w:start w:val="1"/>
      <w:numFmt w:val="decimal"/>
      <w:lvlText w:val="5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6A232E"/>
    <w:multiLevelType w:val="multilevel"/>
    <w:tmpl w:val="84FA0B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5">
    <w:nsid w:val="4C0F25E0"/>
    <w:multiLevelType w:val="hybridMultilevel"/>
    <w:tmpl w:val="532E8DB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52972052"/>
    <w:multiLevelType w:val="multilevel"/>
    <w:tmpl w:val="9D2C30A0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1390D"/>
    <w:multiLevelType w:val="multilevel"/>
    <w:tmpl w:val="F936177C"/>
    <w:lvl w:ilvl="0">
      <w:start w:val="1"/>
      <w:numFmt w:val="decimal"/>
      <w:lvlText w:val="3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136FAA"/>
    <w:multiLevelType w:val="multilevel"/>
    <w:tmpl w:val="447A6B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0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29">
    <w:nsid w:val="5DAE31B8"/>
    <w:multiLevelType w:val="multilevel"/>
    <w:tmpl w:val="90802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0">
    <w:nsid w:val="5FCD7687"/>
    <w:multiLevelType w:val="multilevel"/>
    <w:tmpl w:val="654A1DFA"/>
    <w:lvl w:ilvl="0">
      <w:start w:val="1"/>
      <w:numFmt w:val="decimal"/>
      <w:lvlText w:val="6.%1."/>
      <w:lvlJc w:val="left"/>
      <w:rPr>
        <w:rFonts w:ascii="Times New Roman" w:eastAsia="Franklin Gothic Book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BC1C7B"/>
    <w:multiLevelType w:val="multilevel"/>
    <w:tmpl w:val="49768F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32">
    <w:nsid w:val="657A3E9D"/>
    <w:multiLevelType w:val="multilevel"/>
    <w:tmpl w:val="89108AB2"/>
    <w:lvl w:ilvl="0">
      <w:start w:val="1"/>
      <w:numFmt w:val="decimal"/>
      <w:lvlText w:val="2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603CEA"/>
    <w:multiLevelType w:val="multilevel"/>
    <w:tmpl w:val="062E7E76"/>
    <w:lvl w:ilvl="0">
      <w:start w:val="1"/>
      <w:numFmt w:val="decimal"/>
      <w:lvlText w:val="7.%1."/>
      <w:lvlJc w:val="left"/>
      <w:rPr>
        <w:rFonts w:ascii="Times New Roman" w:eastAsia="Franklin Gothic Book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94150"/>
    <w:multiLevelType w:val="hybridMultilevel"/>
    <w:tmpl w:val="D60E7BA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>
    <w:nsid w:val="75D37A54"/>
    <w:multiLevelType w:val="multilevel"/>
    <w:tmpl w:val="798C7E66"/>
    <w:lvl w:ilvl="0">
      <w:start w:val="2"/>
      <w:numFmt w:val="decimal"/>
      <w:lvlText w:val="3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2"/>
  </w:num>
  <w:num w:numId="3">
    <w:abstractNumId w:val="17"/>
  </w:num>
  <w:num w:numId="4">
    <w:abstractNumId w:val="19"/>
  </w:num>
  <w:num w:numId="5">
    <w:abstractNumId w:val="9"/>
  </w:num>
  <w:num w:numId="6">
    <w:abstractNumId w:val="26"/>
  </w:num>
  <w:num w:numId="7">
    <w:abstractNumId w:val="35"/>
  </w:num>
  <w:num w:numId="8">
    <w:abstractNumId w:val="4"/>
  </w:num>
  <w:num w:numId="9">
    <w:abstractNumId w:val="1"/>
  </w:num>
  <w:num w:numId="10">
    <w:abstractNumId w:val="28"/>
  </w:num>
  <w:num w:numId="11">
    <w:abstractNumId w:val="7"/>
  </w:num>
  <w:num w:numId="12">
    <w:abstractNumId w:val="10"/>
  </w:num>
  <w:num w:numId="13">
    <w:abstractNumId w:val="3"/>
  </w:num>
  <w:num w:numId="14">
    <w:abstractNumId w:val="29"/>
  </w:num>
  <w:num w:numId="15">
    <w:abstractNumId w:val="22"/>
  </w:num>
  <w:num w:numId="16">
    <w:abstractNumId w:val="24"/>
  </w:num>
  <w:num w:numId="17">
    <w:abstractNumId w:val="21"/>
  </w:num>
  <w:num w:numId="18">
    <w:abstractNumId w:val="31"/>
  </w:num>
  <w:num w:numId="19">
    <w:abstractNumId w:val="6"/>
  </w:num>
  <w:num w:numId="20">
    <w:abstractNumId w:val="27"/>
  </w:num>
  <w:num w:numId="21">
    <w:abstractNumId w:val="15"/>
  </w:num>
  <w:num w:numId="22">
    <w:abstractNumId w:val="12"/>
  </w:num>
  <w:num w:numId="23">
    <w:abstractNumId w:val="23"/>
  </w:num>
  <w:num w:numId="24">
    <w:abstractNumId w:val="30"/>
  </w:num>
  <w:num w:numId="25">
    <w:abstractNumId w:val="33"/>
  </w:num>
  <w:num w:numId="26">
    <w:abstractNumId w:val="14"/>
  </w:num>
  <w:num w:numId="27">
    <w:abstractNumId w:val="0"/>
  </w:num>
  <w:num w:numId="28">
    <w:abstractNumId w:val="13"/>
  </w:num>
  <w:num w:numId="29">
    <w:abstractNumId w:val="5"/>
  </w:num>
  <w:num w:numId="30">
    <w:abstractNumId w:val="32"/>
  </w:num>
  <w:num w:numId="31">
    <w:abstractNumId w:val="20"/>
  </w:num>
  <w:num w:numId="32">
    <w:abstractNumId w:val="18"/>
  </w:num>
  <w:num w:numId="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0"/>
    <w:rsid w:val="000170CD"/>
    <w:rsid w:val="000D5C6C"/>
    <w:rsid w:val="0011045D"/>
    <w:rsid w:val="00132320"/>
    <w:rsid w:val="00142B75"/>
    <w:rsid w:val="00170D6B"/>
    <w:rsid w:val="0018109A"/>
    <w:rsid w:val="001A3D73"/>
    <w:rsid w:val="00215BAE"/>
    <w:rsid w:val="002C4EB3"/>
    <w:rsid w:val="002E5A35"/>
    <w:rsid w:val="00337695"/>
    <w:rsid w:val="004126B1"/>
    <w:rsid w:val="00467FB3"/>
    <w:rsid w:val="004C13E4"/>
    <w:rsid w:val="004D3A2D"/>
    <w:rsid w:val="004E5BE9"/>
    <w:rsid w:val="00551E9B"/>
    <w:rsid w:val="00552EF4"/>
    <w:rsid w:val="0056234A"/>
    <w:rsid w:val="00584E7D"/>
    <w:rsid w:val="005A2212"/>
    <w:rsid w:val="005A489A"/>
    <w:rsid w:val="005C61B3"/>
    <w:rsid w:val="005E21A3"/>
    <w:rsid w:val="006108E1"/>
    <w:rsid w:val="0061680C"/>
    <w:rsid w:val="00654A33"/>
    <w:rsid w:val="00682A52"/>
    <w:rsid w:val="0069236A"/>
    <w:rsid w:val="006E15DB"/>
    <w:rsid w:val="00725B47"/>
    <w:rsid w:val="007D0D11"/>
    <w:rsid w:val="00806EAC"/>
    <w:rsid w:val="00823397"/>
    <w:rsid w:val="008E0601"/>
    <w:rsid w:val="008E6425"/>
    <w:rsid w:val="009F1DEF"/>
    <w:rsid w:val="00A44B0B"/>
    <w:rsid w:val="00A84E29"/>
    <w:rsid w:val="00A90BB7"/>
    <w:rsid w:val="00AF17F0"/>
    <w:rsid w:val="00B52052"/>
    <w:rsid w:val="00B72E39"/>
    <w:rsid w:val="00C10CCC"/>
    <w:rsid w:val="00C143BC"/>
    <w:rsid w:val="00D535A0"/>
    <w:rsid w:val="00D84B5E"/>
    <w:rsid w:val="00DA1F52"/>
    <w:rsid w:val="00E8242E"/>
    <w:rsid w:val="00EB60F9"/>
    <w:rsid w:val="00EB7C6C"/>
    <w:rsid w:val="00F60376"/>
    <w:rsid w:val="00FA5480"/>
    <w:rsid w:val="00FB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215pt">
    <w:name w:val="Заголовок №2 + 15 pt"/>
    <w:basedOn w:val="2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108E1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08E1"/>
    <w:pPr>
      <w:shd w:val="clear" w:color="auto" w:fill="FFFFFF"/>
      <w:spacing w:after="0" w:line="346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1">
    <w:name w:val="Основной текст2"/>
    <w:basedOn w:val="a"/>
    <w:rsid w:val="006108E1"/>
    <w:pPr>
      <w:shd w:val="clear" w:color="auto" w:fill="FFFFFF"/>
      <w:spacing w:after="0" w:line="341" w:lineRule="exact"/>
      <w:ind w:hanging="1120"/>
    </w:pPr>
    <w:rPr>
      <w:rFonts w:ascii="Franklin Gothic Book" w:eastAsia="Franklin Gothic Book" w:hAnsi="Franklin Gothic Book" w:cs="Franklin Gothic Book"/>
      <w:color w:val="000000"/>
      <w:sz w:val="26"/>
      <w:szCs w:val="26"/>
      <w:lang w:eastAsia="ru-RU"/>
    </w:rPr>
  </w:style>
  <w:style w:type="character" w:customStyle="1" w:styleId="1pt">
    <w:name w:val="Основной текст + Интервал 1 pt"/>
    <w:basedOn w:val="a4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08E1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8E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601"/>
  </w:style>
  <w:style w:type="paragraph" w:styleId="a9">
    <w:name w:val="footer"/>
    <w:basedOn w:val="a"/>
    <w:link w:val="aa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601"/>
  </w:style>
  <w:style w:type="character" w:customStyle="1" w:styleId="Calibri12pt">
    <w:name w:val="Основной текст + Calibri;12 pt"/>
    <w:basedOn w:val="a4"/>
    <w:rsid w:val="00EB7C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7C6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C6C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135pt">
    <w:name w:val="Основной текст + 13;5 pt"/>
    <w:basedOn w:val="a4"/>
    <w:rsid w:val="00EB7C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alibri135pt">
    <w:name w:val="Основной текст + Calibri;13;5 pt"/>
    <w:basedOn w:val="a4"/>
    <w:rsid w:val="00682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82A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4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82A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styleId="ac">
    <w:name w:val="Body Text Indent"/>
    <w:basedOn w:val="a"/>
    <w:link w:val="ad"/>
    <w:semiHidden/>
    <w:rsid w:val="00552E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5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552EF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52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552E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52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17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FB58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">
    <w:name w:val="Заголовок №2_"/>
    <w:basedOn w:val="a0"/>
    <w:link w:val="20"/>
    <w:rsid w:val="00FB5850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_"/>
    <w:basedOn w:val="a0"/>
    <w:link w:val="11"/>
    <w:rsid w:val="00FB58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B5850"/>
    <w:pPr>
      <w:shd w:val="clear" w:color="auto" w:fill="FFFFFF"/>
      <w:spacing w:before="840" w:after="60" w:line="706" w:lineRule="exact"/>
      <w:jc w:val="both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Заголовок №2"/>
    <w:basedOn w:val="a"/>
    <w:link w:val="2"/>
    <w:rsid w:val="00FB5850"/>
    <w:pPr>
      <w:shd w:val="clear" w:color="auto" w:fill="FFFFFF"/>
      <w:spacing w:before="60" w:after="480" w:line="0" w:lineRule="atLeast"/>
      <w:jc w:val="both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4"/>
    <w:rsid w:val="00FB5850"/>
    <w:pPr>
      <w:shd w:val="clear" w:color="auto" w:fill="FFFFFF"/>
      <w:spacing w:before="480" w:after="0" w:line="494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4pt">
    <w:name w:val="Заголовок №2 + 14 pt;Полужирный"/>
    <w:basedOn w:val="2"/>
    <w:rsid w:val="00FB5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5E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A3"/>
    <w:rPr>
      <w:rFonts w:ascii="Tahoma" w:hAnsi="Tahoma" w:cs="Tahoma"/>
      <w:sz w:val="16"/>
      <w:szCs w:val="16"/>
    </w:rPr>
  </w:style>
  <w:style w:type="character" w:customStyle="1" w:styleId="215pt">
    <w:name w:val="Заголовок №2 + 15 pt"/>
    <w:basedOn w:val="2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6108E1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108E1"/>
    <w:pPr>
      <w:shd w:val="clear" w:color="auto" w:fill="FFFFFF"/>
      <w:spacing w:after="0" w:line="346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21">
    <w:name w:val="Основной текст2"/>
    <w:basedOn w:val="a"/>
    <w:rsid w:val="006108E1"/>
    <w:pPr>
      <w:shd w:val="clear" w:color="auto" w:fill="FFFFFF"/>
      <w:spacing w:after="0" w:line="341" w:lineRule="exact"/>
      <w:ind w:hanging="1120"/>
    </w:pPr>
    <w:rPr>
      <w:rFonts w:ascii="Franklin Gothic Book" w:eastAsia="Franklin Gothic Book" w:hAnsi="Franklin Gothic Book" w:cs="Franklin Gothic Book"/>
      <w:color w:val="000000"/>
      <w:sz w:val="26"/>
      <w:szCs w:val="26"/>
      <w:lang w:eastAsia="ru-RU"/>
    </w:rPr>
  </w:style>
  <w:style w:type="character" w:customStyle="1" w:styleId="1pt">
    <w:name w:val="Основной текст + Интервал 1 pt"/>
    <w:basedOn w:val="a4"/>
    <w:rsid w:val="006108E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08E1"/>
    <w:rPr>
      <w:rFonts w:ascii="Franklin Gothic Book" w:eastAsia="Franklin Gothic Book" w:hAnsi="Franklin Gothic Book" w:cs="Franklin Gothic Book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08E1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0601"/>
  </w:style>
  <w:style w:type="paragraph" w:styleId="a9">
    <w:name w:val="footer"/>
    <w:basedOn w:val="a"/>
    <w:link w:val="aa"/>
    <w:uiPriority w:val="99"/>
    <w:semiHidden/>
    <w:unhideWhenUsed/>
    <w:rsid w:val="008E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601"/>
  </w:style>
  <w:style w:type="character" w:customStyle="1" w:styleId="Calibri12pt">
    <w:name w:val="Основной текст + Calibri;12 pt"/>
    <w:basedOn w:val="a4"/>
    <w:rsid w:val="00EB7C6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B7C6C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7C6C"/>
    <w:pPr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135pt">
    <w:name w:val="Основной текст + 13;5 pt"/>
    <w:basedOn w:val="a4"/>
    <w:rsid w:val="00EB7C6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35pt">
    <w:name w:val="Заголовок №1 + 13;5 pt;Не полужирный"/>
    <w:basedOn w:val="1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Calibri135pt">
    <w:name w:val="Основной текст + Calibri;13;5 pt"/>
    <w:basedOn w:val="a4"/>
    <w:rsid w:val="00682A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5pt">
    <w:name w:val="Основной текст + 12;5 pt;Курсив"/>
    <w:basedOn w:val="a4"/>
    <w:rsid w:val="00682A5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4"/>
    <w:rsid w:val="00682A5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682A5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shd w:val="clear" w:color="auto" w:fill="FFFFFF"/>
    </w:rPr>
  </w:style>
  <w:style w:type="paragraph" w:styleId="ac">
    <w:name w:val="Body Text Indent"/>
    <w:basedOn w:val="a"/>
    <w:link w:val="ad"/>
    <w:semiHidden/>
    <w:rsid w:val="00552E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52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rsid w:val="00552EF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52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552E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552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 Spacing"/>
    <w:uiPriority w:val="1"/>
    <w:qFormat/>
    <w:rsid w:val="0017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2014-03-27T10:51:00Z</cp:lastPrinted>
  <dcterms:created xsi:type="dcterms:W3CDTF">2017-12-16T16:49:00Z</dcterms:created>
  <dcterms:modified xsi:type="dcterms:W3CDTF">2018-02-17T18:26:00Z</dcterms:modified>
</cp:coreProperties>
</file>