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2" w:rsidRPr="00DE1B72" w:rsidRDefault="00DE1B72" w:rsidP="00DE1B72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64A73"/>
          <w:sz w:val="21"/>
          <w:szCs w:val="21"/>
          <w:lang w:eastAsia="ru-RU"/>
        </w:rPr>
        <w:drawing>
          <wp:inline distT="0" distB="0" distL="0" distR="0">
            <wp:extent cx="3209925" cy="257175"/>
            <wp:effectExtent l="19050" t="0" r="9525" b="0"/>
            <wp:docPr id="1" name="Рисунок 1" descr="http://oldschooldon.ucoz.net/MenuObrOrg/SvedObrOr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schooldon.ucoz.net/MenuObrOrg/SvedObrOr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B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6725" cy="257175"/>
            <wp:effectExtent l="0" t="0" r="0" b="0"/>
            <wp:docPr id="2" name="Рисунок 2" descr="http://oldschooldon.ucoz.net/MenuObrOrg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schooldon.ucoz.net/MenuObrOrg/Stre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B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64A73"/>
          <w:sz w:val="21"/>
          <w:szCs w:val="21"/>
          <w:lang w:eastAsia="ru-RU"/>
        </w:rPr>
        <w:drawing>
          <wp:inline distT="0" distB="0" distL="0" distR="0">
            <wp:extent cx="1000125" cy="257175"/>
            <wp:effectExtent l="19050" t="0" r="9525" b="0"/>
            <wp:docPr id="3" name="Рисунок 3" descr="http://oldschooldon.ucoz.net/MenuObrOrg/Obrazovani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schooldon.ucoz.net/MenuObrOrg/Obrazovani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6725" cy="257175"/>
            <wp:effectExtent l="0" t="0" r="0" b="0"/>
            <wp:docPr id="4" name="Рисунок 4" descr="http://oldschooldon.ucoz.net/MenuObrOrg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schooldon.ucoz.net/MenuObrOrg/Stre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72" w:rsidRPr="00DE1B72" w:rsidRDefault="0088348C" w:rsidP="00DE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DE1B72" w:rsidRPr="00DE1B72" w:rsidRDefault="0088348C" w:rsidP="00DE1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tbl>
      <w:tblPr>
        <w:tblW w:w="15929" w:type="dxa"/>
        <w:tblCellSpacing w:w="7" w:type="dxa"/>
        <w:tblInd w:w="-695" w:type="dxa"/>
        <w:shd w:val="clear" w:color="auto" w:fill="333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9"/>
      </w:tblGrid>
      <w:tr w:rsidR="00DE1B72" w:rsidRPr="00DE1B72" w:rsidTr="00C85A98">
        <w:trPr>
          <w:trHeight w:val="885"/>
          <w:tblCellSpacing w:w="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B72" w:rsidRPr="00DE1B72" w:rsidRDefault="00DE1B72" w:rsidP="00DE1B72">
            <w:pPr>
              <w:shd w:val="clear" w:color="auto" w:fill="3333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>В ЧОУ церковно-приходской СОШ образовательная деятельность осуществляется на государственном языке Российской Федерации (на русском языке).</w:t>
            </w:r>
          </w:p>
        </w:tc>
      </w:tr>
    </w:tbl>
    <w:p w:rsidR="00DE1B72" w:rsidRPr="00DE1B72" w:rsidRDefault="00DE1B72" w:rsidP="00DE1B72">
      <w:pPr>
        <w:shd w:val="clear" w:color="auto" w:fill="C60F0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  <w:t> </w:t>
      </w:r>
    </w:p>
    <w:p w:rsidR="00DE1B72" w:rsidRPr="00DE1B72" w:rsidRDefault="00DE1B72" w:rsidP="00DE1B72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  <w:t> </w:t>
      </w:r>
    </w:p>
    <w:tbl>
      <w:tblPr>
        <w:tblW w:w="15989" w:type="dxa"/>
        <w:tblCellSpacing w:w="7" w:type="dxa"/>
        <w:tblInd w:w="-681" w:type="dxa"/>
        <w:shd w:val="clear" w:color="auto" w:fill="333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9"/>
      </w:tblGrid>
      <w:tr w:rsidR="00DE1B72" w:rsidRPr="00DE1B72" w:rsidTr="00C85A98">
        <w:trPr>
          <w:trHeight w:val="450"/>
          <w:tblCellSpacing w:w="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B72" w:rsidRPr="00DE1B72" w:rsidRDefault="00DE1B72" w:rsidP="00DE1B72">
            <w:pPr>
              <w:shd w:val="clear" w:color="auto" w:fill="3333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C85A98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30"/>
                <w:lang w:eastAsia="ru-RU"/>
              </w:rPr>
              <w:t>Свидетельство о государственной аккредитации образовательного учреждения  отсутствует</w:t>
            </w:r>
            <w:proofErr w:type="gramStart"/>
            <w:r w:rsidRPr="00C85A98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30"/>
                <w:lang w:eastAsia="ru-RU"/>
              </w:rPr>
              <w:t xml:space="preserve"> .</w:t>
            </w:r>
            <w:proofErr w:type="gramEnd"/>
          </w:p>
        </w:tc>
      </w:tr>
    </w:tbl>
    <w:p w:rsidR="00DE1B72" w:rsidRPr="00DE1B72" w:rsidRDefault="00DE1B72" w:rsidP="00DE1B72">
      <w:pPr>
        <w:shd w:val="clear" w:color="auto" w:fill="C60F0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  <w:t> </w:t>
      </w:r>
    </w:p>
    <w:p w:rsidR="00DE1B72" w:rsidRPr="00DE1B72" w:rsidRDefault="00DE1B72" w:rsidP="00DE1B72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5373" w:type="dxa"/>
        <w:tblCellSpacing w:w="7" w:type="dxa"/>
        <w:shd w:val="clear" w:color="auto" w:fill="333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3"/>
      </w:tblGrid>
      <w:tr w:rsidR="00DE1B72" w:rsidRPr="00DE1B72" w:rsidTr="00C85A98">
        <w:trPr>
          <w:trHeight w:val="2895"/>
          <w:tblCellSpacing w:w="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B72" w:rsidRPr="00DE1B72" w:rsidRDefault="00DE1B72" w:rsidP="00DE1B7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Формы получения образования в 2019-2020 учебном году: </w:t>
            </w:r>
          </w:p>
          <w:p w:rsidR="00DE1B72" w:rsidRPr="00DE1B72" w:rsidRDefault="0099231E" w:rsidP="00DE1B7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  -на уровне </w:t>
            </w:r>
            <w:r w:rsidR="00DE1B72"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начального общего образован</w:t>
            </w:r>
            <w:r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ия </w:t>
            </w:r>
            <w:r w:rsidR="00DE1B72"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осуществляется </w:t>
            </w:r>
            <w:r w:rsidR="00DE1B72" w:rsidRPr="0099231E">
              <w:rPr>
                <w:rFonts w:ascii="Georgia" w:eastAsia="Times New Roman" w:hAnsi="Georgia" w:cs="Times New Roman"/>
                <w:b/>
                <w:i/>
                <w:iCs/>
                <w:color w:val="000000" w:themeColor="text1"/>
                <w:sz w:val="33"/>
                <w:u w:val="single"/>
                <w:lang w:eastAsia="ru-RU"/>
              </w:rPr>
              <w:t>очная   </w:t>
            </w:r>
            <w:r w:rsidR="00DE1B72"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   форма обучения; </w:t>
            </w:r>
          </w:p>
          <w:p w:rsidR="00DE1B72" w:rsidRPr="00DE1B72" w:rsidRDefault="00DE1B72" w:rsidP="0099231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 </w:t>
            </w:r>
            <w:r w:rsidRPr="00DE1B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E1B72" w:rsidRPr="00DE1B72" w:rsidRDefault="00DE1B72" w:rsidP="00DE1B72">
      <w:pPr>
        <w:shd w:val="clear" w:color="auto" w:fill="C60F0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E1B72" w:rsidRPr="00DE1B72" w:rsidRDefault="00DE1B72" w:rsidP="00DE1B72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6199" w:type="dxa"/>
        <w:tblCellSpacing w:w="7" w:type="dxa"/>
        <w:tblInd w:w="-786" w:type="dxa"/>
        <w:shd w:val="clear" w:color="auto" w:fill="333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9"/>
      </w:tblGrid>
      <w:tr w:rsidR="00DE1B72" w:rsidRPr="00DE1B72" w:rsidTr="00C85A98">
        <w:trPr>
          <w:trHeight w:val="2355"/>
          <w:tblCellSpacing w:w="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B72" w:rsidRPr="00DE1B72" w:rsidRDefault="00DE1B72" w:rsidP="00DE1B72">
            <w:pPr>
              <w:shd w:val="clear" w:color="auto" w:fill="3333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lastRenderedPageBreak/>
              <w:t xml:space="preserve">В ЧОУ </w:t>
            </w:r>
            <w:proofErr w:type="gramStart"/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>церковно-приходской</w:t>
            </w:r>
            <w:proofErr w:type="gramEnd"/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 xml:space="preserve"> СОШ реализуется  только один уровень образования:</w:t>
            </w:r>
            <w:r w:rsidRPr="00DE1B72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szCs w:val="33"/>
                <w:lang w:eastAsia="ru-RU"/>
              </w:rPr>
              <w:br/>
            </w:r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>- начальное общее образование.</w:t>
            </w:r>
          </w:p>
          <w:p w:rsidR="00DE1B72" w:rsidRPr="00DE1B72" w:rsidRDefault="00DE1B72" w:rsidP="00DE1B72">
            <w:pPr>
              <w:shd w:val="clear" w:color="auto" w:fill="3333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DE1B72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ru-RU"/>
              </w:rPr>
              <w:br/>
            </w:r>
            <w:r w:rsidRPr="00C85A98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30"/>
                <w:lang w:eastAsia="ru-RU"/>
              </w:rPr>
              <w:t> </w:t>
            </w:r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 xml:space="preserve"> В обязательной части и </w:t>
            </w:r>
            <w:proofErr w:type="gramStart"/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>части, формируемой участниками образовательных отношений учебный план ЧОУ церковно-приходской СОШ реализует</w:t>
            </w:r>
            <w:proofErr w:type="gramEnd"/>
            <w:r w:rsidRPr="00C85A98">
              <w:rPr>
                <w:rFonts w:ascii="Georgia" w:eastAsia="Times New Roman" w:hAnsi="Georgia" w:cs="Times New Roman"/>
                <w:i/>
                <w:iCs/>
                <w:color w:val="FFFFFF" w:themeColor="background1"/>
                <w:sz w:val="33"/>
                <w:lang w:eastAsia="ru-RU"/>
              </w:rPr>
              <w:t xml:space="preserve"> Федеральный государственный образовательный стандарт начального общего образования.</w:t>
            </w:r>
          </w:p>
        </w:tc>
      </w:tr>
    </w:tbl>
    <w:p w:rsidR="00DE1B72" w:rsidRPr="00DE1B72" w:rsidRDefault="00DE1B72" w:rsidP="00DE1B72">
      <w:pPr>
        <w:shd w:val="clear" w:color="auto" w:fill="C60F0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DE1B72" w:rsidRPr="00DE1B72" w:rsidRDefault="00DE1B72" w:rsidP="00DE1B72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1B72">
        <w:rPr>
          <w:rFonts w:ascii="Verdana" w:eastAsia="Times New Roman" w:hAnsi="Verdana" w:cs="Times New Roman"/>
          <w:color w:val="FFF0F5"/>
          <w:sz w:val="20"/>
          <w:szCs w:val="20"/>
          <w:lang w:eastAsia="ru-RU"/>
        </w:rPr>
        <w:t>;</w:t>
      </w:r>
    </w:p>
    <w:tbl>
      <w:tblPr>
        <w:tblW w:w="16500" w:type="dxa"/>
        <w:tblCellSpacing w:w="7" w:type="dxa"/>
        <w:shd w:val="clear" w:color="auto" w:fill="333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8"/>
      </w:tblGrid>
      <w:tr w:rsidR="00DE1B72" w:rsidRPr="00DE1B72" w:rsidTr="00DE1B72">
        <w:trPr>
          <w:tblCellSpacing w:w="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E54" w:rsidRPr="003F6E54" w:rsidRDefault="003F6E54" w:rsidP="00C85A98">
            <w:pPr>
              <w:spacing w:before="100" w:beforeAutospacing="1" w:after="100" w:afterAutospacing="1" w:line="240" w:lineRule="auto"/>
              <w:ind w:right="1049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6E5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tbl>
            <w:tblPr>
              <w:tblW w:w="16500" w:type="dxa"/>
              <w:tblCellSpacing w:w="7" w:type="dxa"/>
              <w:shd w:val="clear" w:color="auto" w:fill="3333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00"/>
            </w:tblGrid>
            <w:tr w:rsidR="003F6E54" w:rsidRPr="003F6E54" w:rsidTr="003F6E54">
              <w:trPr>
                <w:tblCellSpacing w:w="7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6E54" w:rsidRPr="003F6E54" w:rsidRDefault="003F6E54" w:rsidP="00C85A98">
                  <w:pPr>
                    <w:shd w:val="clear" w:color="auto" w:fill="3333FF"/>
                    <w:spacing w:before="100" w:beforeAutospacing="1" w:after="100" w:afterAutospacing="1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3F6E54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 xml:space="preserve">Недельный учебный план ЧОУ церковно-приходской СОШ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  время, отводимое на их освоение и организацию по классам обучения; определяет часть, формируемую участниками образовательных отношений, и общие рамки принимаемых решений при разработке содержания образования. </w:t>
                  </w:r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 xml:space="preserve">Недельный учебный план для 1-4 классов ориентирован на 4-летний нормативный срок освоения образовательных программ начального общего образования. </w:t>
                  </w:r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>Учебные занятия в 1-4 классах  в школе осуществляются в 1 смену.</w:t>
                  </w:r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>Учебные занятия в 1-4 классах  проводятся по 5-дневной учебной неделе.</w:t>
                  </w:r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lastRenderedPageBreak/>
                    <w:t>Продолжительность учебного года для обучающихся 1 класса составляет 33</w:t>
                  </w:r>
                  <w:r w:rsidR="00C85A98"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>,</w:t>
                  </w: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 xml:space="preserve"> учебные недели; для </w:t>
                  </w:r>
                  <w:r w:rsidR="00C85A98"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>обучающихся  2-4</w:t>
                  </w: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 xml:space="preserve"> классов – 34 учебные недели.</w:t>
                  </w:r>
                  <w:proofErr w:type="gramEnd"/>
                </w:p>
                <w:p w:rsidR="003F6E54" w:rsidRPr="003F6E54" w:rsidRDefault="003F6E54" w:rsidP="00C85A98">
                  <w:pPr>
                    <w:spacing w:before="100" w:beforeAutospacing="1" w:after="0" w:line="240" w:lineRule="auto"/>
                    <w:ind w:right="1049"/>
                    <w:jc w:val="center"/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85A98">
                    <w:rPr>
                      <w:rFonts w:ascii="Georgia" w:eastAsia="Times New Roman" w:hAnsi="Georgia" w:cs="Times New Roman"/>
                      <w:i/>
                      <w:iCs/>
                      <w:color w:val="000000" w:themeColor="text1"/>
                      <w:sz w:val="33"/>
                      <w:lang w:eastAsia="ru-RU"/>
                    </w:rPr>
                    <w:t xml:space="preserve"> </w:t>
                  </w:r>
                </w:p>
              </w:tc>
            </w:tr>
          </w:tbl>
          <w:p w:rsidR="003F6E54" w:rsidRPr="003F6E54" w:rsidRDefault="003F6E54" w:rsidP="00C85A98">
            <w:pPr>
              <w:shd w:val="clear" w:color="auto" w:fill="C60F0F"/>
              <w:spacing w:before="100" w:beforeAutospacing="1" w:after="100" w:afterAutospacing="1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6E5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3F6E54" w:rsidRPr="003F6E54" w:rsidRDefault="003F6E54" w:rsidP="00C85A98">
            <w:pPr>
              <w:spacing w:before="100" w:beforeAutospacing="1" w:after="100" w:afterAutospacing="1" w:line="240" w:lineRule="auto"/>
              <w:ind w:right="1049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6E5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E1B72" w:rsidRPr="00DE1B72" w:rsidRDefault="00DE1B72" w:rsidP="00C85A98">
            <w:pPr>
              <w:spacing w:before="100" w:beforeAutospacing="1" w:after="100" w:afterAutospacing="1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Продолжительность урока составляет   в </w:t>
            </w:r>
            <w:r w:rsidRPr="00C85A98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33"/>
                <w:lang w:eastAsia="ru-RU"/>
              </w:rPr>
              <w:t> </w:t>
            </w: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1 классе:</w:t>
            </w:r>
          </w:p>
          <w:p w:rsidR="00DE1B72" w:rsidRPr="00DE1B72" w:rsidRDefault="00DE1B72" w:rsidP="00C85A98">
            <w:pPr>
              <w:spacing w:before="100" w:beforeAutospacing="1" w:after="100" w:afterAutospacing="1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сентябрь– </w:t>
            </w:r>
            <w:proofErr w:type="gramStart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ок</w:t>
            </w:r>
            <w:proofErr w:type="gramEnd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тябрь- 3 урока по 35 минут;</w:t>
            </w:r>
          </w:p>
          <w:p w:rsidR="00DE1B72" w:rsidRPr="00DE1B72" w:rsidRDefault="00DE1B72" w:rsidP="00C85A98">
            <w:pPr>
              <w:spacing w:before="100" w:beforeAutospacing="1" w:after="100" w:afterAutospacing="1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ноябр</w:t>
            </w:r>
            <w:proofErr w:type="gramStart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ь-</w:t>
            </w:r>
            <w:proofErr w:type="gramEnd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декабрь: 4 урока по 35 минут; один день в неделю – 5 уроков по 35 минут;</w:t>
            </w:r>
          </w:p>
          <w:p w:rsidR="00DE1B72" w:rsidRPr="00DE1B72" w:rsidRDefault="00DE1B72" w:rsidP="00C85A98">
            <w:pPr>
              <w:spacing w:before="100" w:beforeAutospacing="1" w:after="0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январ</w:t>
            </w:r>
            <w:proofErr w:type="gramStart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>ь-</w:t>
            </w:r>
            <w:proofErr w:type="gramEnd"/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май: 4 урока по 40 минут, один день в неделю – 5 уроков по 40 минут;</w:t>
            </w:r>
          </w:p>
          <w:p w:rsidR="00DE1B72" w:rsidRPr="00DE1B72" w:rsidRDefault="00C85A98" w:rsidP="00C85A98">
            <w:pPr>
              <w:spacing w:before="100" w:beforeAutospacing="1" w:after="0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во 2-4 </w:t>
            </w:r>
            <w:r w:rsidR="00DE1B72"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 классах  - 45 минут. </w:t>
            </w:r>
          </w:p>
          <w:p w:rsidR="00DE1B72" w:rsidRPr="00DE1B72" w:rsidRDefault="00DE1B72" w:rsidP="00C85A98">
            <w:pPr>
              <w:spacing w:before="100" w:beforeAutospacing="1" w:after="0" w:line="240" w:lineRule="auto"/>
              <w:ind w:right="1049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5A98">
              <w:rPr>
                <w:rFonts w:ascii="Georgia" w:eastAsia="Times New Roman" w:hAnsi="Georgia" w:cs="Times New Roman"/>
                <w:i/>
                <w:iCs/>
                <w:color w:val="000000" w:themeColor="text1"/>
                <w:sz w:val="33"/>
                <w:lang w:eastAsia="ru-RU"/>
              </w:rPr>
              <w:t xml:space="preserve">В 1 классах используется «ступенчатый» режим обучения, а именно: в сентябре, октябре - по 3 урока в день, с ноября - по 4дня-4 урока в день,1 день-5 уроков в день. </w:t>
            </w:r>
          </w:p>
        </w:tc>
      </w:tr>
    </w:tbl>
    <w:p w:rsidR="00DE1B72" w:rsidRPr="007E1077" w:rsidRDefault="00DE1B72" w:rsidP="00DE1B72">
      <w:pPr>
        <w:shd w:val="clear" w:color="auto" w:fill="C60F0F"/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Times New Roman"/>
          <w:color w:val="000000" w:themeColor="text1"/>
          <w:sz w:val="32"/>
          <w:szCs w:val="32"/>
          <w:lang w:eastAsia="ru-RU"/>
        </w:rPr>
      </w:pPr>
      <w:r w:rsidRPr="007E1077">
        <w:rPr>
          <w:rFonts w:ascii="Calibri Light" w:eastAsia="Times New Roman" w:hAnsi="Calibri Light" w:cs="Times New Roman"/>
          <w:color w:val="000000" w:themeColor="text1"/>
          <w:sz w:val="32"/>
          <w:szCs w:val="32"/>
          <w:lang w:eastAsia="ru-RU"/>
        </w:rPr>
        <w:lastRenderedPageBreak/>
        <w:t> </w:t>
      </w:r>
    </w:p>
    <w:p w:rsidR="00E16E04" w:rsidRPr="00224B5A" w:rsidRDefault="00224B5A" w:rsidP="00E16E04">
      <w:pPr>
        <w:spacing w:before="100" w:beforeAutospacing="1" w:after="100" w:afterAutospacing="1" w:line="240" w:lineRule="auto"/>
        <w:textAlignment w:val="baseline"/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>В</w:t>
      </w:r>
      <w:r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 xml:space="preserve"> школе </w:t>
      </w:r>
      <w:r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отсутствуют</w:t>
      </w:r>
      <w:r w:rsidR="00DE1B72"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> </w:t>
      </w:r>
      <w:r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д</w:t>
      </w:r>
      <w:r w:rsidR="00E16E04"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ети  с ограниченными возможностями  здоровья</w:t>
      </w:r>
      <w:r w:rsidR="00E16E04"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="00E16E04"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обучение по</w:t>
      </w:r>
      <w:proofErr w:type="gramEnd"/>
      <w:r w:rsidR="00E16E04" w:rsidRPr="00224B5A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u w:val="single"/>
          <w:lang w:eastAsia="ru-RU"/>
        </w:rPr>
        <w:t xml:space="preserve"> адаптированным программам не ведется.</w:t>
      </w:r>
    </w:p>
    <w:p w:rsidR="00DE1B72" w:rsidRPr="007E1077" w:rsidRDefault="00E16E04" w:rsidP="00DE1B72">
      <w:pPr>
        <w:spacing w:before="100" w:beforeAutospacing="1" w:after="100" w:afterAutospacing="1" w:line="240" w:lineRule="auto"/>
        <w:textAlignment w:val="baseline"/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</w:pPr>
      <w:r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lastRenderedPageBreak/>
        <w:t xml:space="preserve">  Электронное обучение </w:t>
      </w:r>
      <w:r w:rsid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 xml:space="preserve"> с ис</w:t>
      </w:r>
      <w:r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>по</w:t>
      </w:r>
      <w:r w:rsid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 xml:space="preserve">льзованием  образовательных технологий  </w:t>
      </w:r>
      <w:r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="007E1077"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>школа не применяет</w:t>
      </w:r>
      <w:r w:rsidRPr="007E1077">
        <w:rPr>
          <w:rFonts w:ascii="Calibri Light" w:eastAsia="Times New Roman" w:hAnsi="Calibri Light" w:cs="Times New Roman"/>
          <w:b/>
          <w:i/>
          <w:color w:val="000000" w:themeColor="text1"/>
          <w:sz w:val="32"/>
          <w:szCs w:val="32"/>
          <w:lang w:eastAsia="ru-RU"/>
        </w:rPr>
        <w:t>.</w:t>
      </w:r>
    </w:p>
    <w:p w:rsidR="00053DDB" w:rsidRPr="00E16E04" w:rsidRDefault="00053DDB">
      <w:pPr>
        <w:rPr>
          <w:i/>
          <w:color w:val="000000" w:themeColor="text1"/>
          <w:sz w:val="28"/>
          <w:szCs w:val="28"/>
        </w:rPr>
      </w:pPr>
    </w:p>
    <w:p w:rsidR="00E16E04" w:rsidRPr="00E16E04" w:rsidRDefault="00E16E04">
      <w:pPr>
        <w:rPr>
          <w:i/>
          <w:color w:val="000000" w:themeColor="text1"/>
          <w:sz w:val="28"/>
          <w:szCs w:val="28"/>
        </w:rPr>
      </w:pPr>
    </w:p>
    <w:sectPr w:rsidR="00E16E04" w:rsidRPr="00E16E04" w:rsidSect="00DE1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B72"/>
    <w:rsid w:val="00053DDB"/>
    <w:rsid w:val="00224B5A"/>
    <w:rsid w:val="003F6E54"/>
    <w:rsid w:val="00417A7D"/>
    <w:rsid w:val="007E1077"/>
    <w:rsid w:val="0088348C"/>
    <w:rsid w:val="0099231E"/>
    <w:rsid w:val="00C85A98"/>
    <w:rsid w:val="00DE1B72"/>
    <w:rsid w:val="00E16E04"/>
    <w:rsid w:val="00E5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1B7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oldschooldon.ucoz.net/index/obrazovanie/0-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oldschooldon.ucoz.net/index/struktura_obrazovatelnoj_organizacii/0-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2020-02-26T19:18:00Z</dcterms:created>
  <dcterms:modified xsi:type="dcterms:W3CDTF">2020-04-02T07:37:00Z</dcterms:modified>
</cp:coreProperties>
</file>